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f8d90" w14:textId="9af8d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 бойынша бейбіт жиналыстарды ұйымдастыру және өткізу үшін арнайы орындарды, оларды пайдалану тәртібін, олардың шекті толу нормаларын, олардың материалдық-техникалық және ұйымдастыруды қамтамасыз етуге қойылатын талаптарын, пикеттеуді өткізуге тыйым салынған іргелес аумақтардың шекараларын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2020 жылғы 28 қазандағы № 44/384-VI шешімі. Шығыс Қазақстан облысының Әділет департаментінде 2020 жылғы 12 қарашада № 7810 болып тіркелді. Күші жойылды - Шығыс Қазақстан облысы Катонқарағай аудандық мәслихатының 2025 жылғы 11 сәуірдегі № 26/299-VIII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Катонқарағай аудандық мәслихатының 11.04.2025 </w:t>
      </w:r>
      <w:r>
        <w:rPr>
          <w:rFonts w:ascii="Times New Roman"/>
          <w:b w:val="false"/>
          <w:i w:val="false"/>
          <w:color w:val="ff0000"/>
          <w:sz w:val="28"/>
        </w:rPr>
        <w:t>№ 26/299-VIII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2020 жылғы 25 мамырдағы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 баптарына</w:t>
      </w:r>
      <w:r>
        <w:rPr>
          <w:rFonts w:ascii="Times New Roman"/>
          <w:b w:val="false"/>
          <w:i w:val="false"/>
          <w:color w:val="000000"/>
          <w:sz w:val="28"/>
        </w:rPr>
        <w:t xml:space="preserve"> сәйкес, Катонқарағай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Катонқарағай ауданы бойынша бейбіт жиналыстарды ұйымдастыру және өткізу үшін арнайы орындары, оларды пайдалану тәртібі, олардың шекті толу нормалары, олардың материалдық-техникалық және ұйымдастыруды қамтамасыз етуге қойылатын талаптары, пикеттеуді өткізуге тыйым салынған іргелес аумақтардың шекаралары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Жанабаев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 </w:t>
            </w:r>
            <w:r>
              <w:br/>
            </w:r>
            <w:r>
              <w:rPr>
                <w:rFonts w:ascii="Times New Roman"/>
                <w:b w:val="false"/>
                <w:i w:val="false"/>
                <w:color w:val="000000"/>
                <w:sz w:val="20"/>
              </w:rPr>
              <w:t xml:space="preserve">2020 жылғы 28 қазаны </w:t>
            </w:r>
            <w:r>
              <w:br/>
            </w:r>
            <w:r>
              <w:rPr>
                <w:rFonts w:ascii="Times New Roman"/>
                <w:b w:val="false"/>
                <w:i w:val="false"/>
                <w:color w:val="000000"/>
                <w:sz w:val="20"/>
              </w:rPr>
              <w:t xml:space="preserve">№ 44/384-VI шешіміне </w:t>
            </w:r>
            <w:r>
              <w:br/>
            </w:r>
            <w:r>
              <w:rPr>
                <w:rFonts w:ascii="Times New Roman"/>
                <w:b w:val="false"/>
                <w:i w:val="false"/>
                <w:color w:val="000000"/>
                <w:sz w:val="20"/>
              </w:rPr>
              <w:t>қосымша</w:t>
            </w:r>
          </w:p>
        </w:tc>
      </w:tr>
    </w:tbl>
    <w:bookmarkStart w:name="z13" w:id="4"/>
    <w:p>
      <w:pPr>
        <w:spacing w:after="0"/>
        <w:ind w:left="0"/>
        <w:jc w:val="left"/>
      </w:pPr>
      <w:r>
        <w:rPr>
          <w:rFonts w:ascii="Times New Roman"/>
          <w:b/>
          <w:i w:val="false"/>
          <w:color w:val="000000"/>
        </w:rPr>
        <w:t xml:space="preserve"> Катонқарағай ауданы бойынша бейбіт жиналыстарды ұйымдастыру және өткізу үшін арнайы орындар, оларды пайдалану тәртібі, олардың шекті толу нормалары, олардың материалдық-техникалық және ұйымдастыруды қамтамасыз етуге қойылатын талаптары, пикеттеуді өткізуге тыйым салынған іргелес аумақтардың шекаралары</w:t>
      </w:r>
    </w:p>
    <w:bookmarkEnd w:id="4"/>
    <w:bookmarkStart w:name="z14" w:id="5"/>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оларды пайдалану тәртібі, олардың шекті толу нормалары, олардың материалдық-техникалық және ұйымдастыруды қамтамасыз етуге қойылатын талаптары, пикеттеуді өткізуге тыйым салынған іргелес аумақтардың шекаралары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белгіленген Қазақстан Республикасы азаматтарының бейбіт түрде, қарусыз жиналу арқылы жиналыстар, митингілер мен демонстрациялар, шерулер және пикеттер өткізу құқығын жүзеге асыруды қамтамасыз етуге бағытталған.</w:t>
      </w:r>
    </w:p>
    <w:bookmarkEnd w:id="5"/>
    <w:bookmarkStart w:name="z15" w:id="6"/>
    <w:p>
      <w:pPr>
        <w:spacing w:after="0"/>
        <w:ind w:left="0"/>
        <w:jc w:val="both"/>
      </w:pPr>
      <w:r>
        <w:rPr>
          <w:rFonts w:ascii="Times New Roman"/>
          <w:b w:val="false"/>
          <w:i w:val="false"/>
          <w:color w:val="000000"/>
          <w:sz w:val="28"/>
        </w:rPr>
        <w:t>
      2. Бейбіт жиналыстарды ұйымдастыру және өткізу үшін арнайы орын болып Үлкен Нарын ауылындағы Шабдан Тумашинов көшесінің бойындағы аудандық Мәдениет үйі алдындағы алаң белгіленсін.</w:t>
      </w:r>
    </w:p>
    <w:bookmarkEnd w:id="6"/>
    <w:bookmarkStart w:name="z16" w:id="7"/>
    <w:p>
      <w:pPr>
        <w:spacing w:after="0"/>
        <w:ind w:left="0"/>
        <w:jc w:val="both"/>
      </w:pPr>
      <w:r>
        <w:rPr>
          <w:rFonts w:ascii="Times New Roman"/>
          <w:b w:val="false"/>
          <w:i w:val="false"/>
          <w:color w:val="000000"/>
          <w:sz w:val="28"/>
        </w:rPr>
        <w:t>
      3. Арнайы орындарды шекті толтыру нормасы елу адамнан аспауы тиіс.</w:t>
      </w:r>
    </w:p>
    <w:bookmarkEnd w:id="7"/>
    <w:bookmarkStart w:name="z17" w:id="8"/>
    <w:p>
      <w:pPr>
        <w:spacing w:after="0"/>
        <w:ind w:left="0"/>
        <w:jc w:val="both"/>
      </w:pPr>
      <w:r>
        <w:rPr>
          <w:rFonts w:ascii="Times New Roman"/>
          <w:b w:val="false"/>
          <w:i w:val="false"/>
          <w:color w:val="000000"/>
          <w:sz w:val="28"/>
        </w:rPr>
        <w:t>
      4. Шерулер мен демонстрациялардың бағыты: Үлкен Нарын ауылы Абылайхан – Шабдан Тумашинов көшелерінің қиылысынан бастап аудандық Мәдениет үйі алдындағы алаңға дейін қозғалу.</w:t>
      </w:r>
    </w:p>
    <w:bookmarkEnd w:id="8"/>
    <w:bookmarkStart w:name="z18" w:id="9"/>
    <w:p>
      <w:pPr>
        <w:spacing w:after="0"/>
        <w:ind w:left="0"/>
        <w:jc w:val="both"/>
      </w:pPr>
      <w:r>
        <w:rPr>
          <w:rFonts w:ascii="Times New Roman"/>
          <w:b w:val="false"/>
          <w:i w:val="false"/>
          <w:color w:val="000000"/>
          <w:sz w:val="28"/>
        </w:rPr>
        <w:t>
      5. Катонқарағай ауданы әкімдігінің өкілі, хабарлама/өтініш оң қаралған кезде, бейбіт жиналысты ұйымдастырушымен немесе ұйымдастырушының өкілімен бірлесіп, іс- шараны өткізу тәртібін келісу үшін бір күн бұрын арнайы өткізу орнына мынадай мәселелермен барады:</w:t>
      </w:r>
    </w:p>
    <w:bookmarkEnd w:id="9"/>
    <w:bookmarkStart w:name="z19" w:id="10"/>
    <w:p>
      <w:pPr>
        <w:spacing w:after="0"/>
        <w:ind w:left="0"/>
        <w:jc w:val="both"/>
      </w:pPr>
      <w:r>
        <w:rPr>
          <w:rFonts w:ascii="Times New Roman"/>
          <w:b w:val="false"/>
          <w:i w:val="false"/>
          <w:color w:val="000000"/>
          <w:sz w:val="28"/>
        </w:rPr>
        <w:t>
      1) бейбіт жиналыстарды ұйымдастырушының айырым белгісі;</w:t>
      </w:r>
    </w:p>
    <w:bookmarkEnd w:id="10"/>
    <w:bookmarkStart w:name="z20" w:id="11"/>
    <w:p>
      <w:pPr>
        <w:spacing w:after="0"/>
        <w:ind w:left="0"/>
        <w:jc w:val="both"/>
      </w:pPr>
      <w:r>
        <w:rPr>
          <w:rFonts w:ascii="Times New Roman"/>
          <w:b w:val="false"/>
          <w:i w:val="false"/>
          <w:color w:val="000000"/>
          <w:sz w:val="28"/>
        </w:rPr>
        <w:t>
      2) периметрді анықтау және өткізу орнының материалдық-техникалық сипаттамаларымен танысу үшін;</w:t>
      </w:r>
    </w:p>
    <w:bookmarkEnd w:id="11"/>
    <w:bookmarkStart w:name="z21" w:id="12"/>
    <w:p>
      <w:pPr>
        <w:spacing w:after="0"/>
        <w:ind w:left="0"/>
        <w:jc w:val="both"/>
      </w:pPr>
      <w:r>
        <w:rPr>
          <w:rFonts w:ascii="Times New Roman"/>
          <w:b w:val="false"/>
          <w:i w:val="false"/>
          <w:color w:val="000000"/>
          <w:sz w:val="28"/>
        </w:rPr>
        <w:t xml:space="preserve">
      3) 2020 жылғы 25 мамырдағы Қазақстан Республикасының "Қазақстан Республикасында бейбіт жиналыстарды ұйымдастыру және өткізу тәртібі туралы" </w:t>
      </w:r>
      <w:r>
        <w:rPr>
          <w:rFonts w:ascii="Times New Roman"/>
          <w:b w:val="false"/>
          <w:i w:val="false"/>
          <w:color w:val="000000"/>
          <w:sz w:val="28"/>
        </w:rPr>
        <w:t>Заңында</w:t>
      </w:r>
      <w:r>
        <w:rPr>
          <w:rFonts w:ascii="Times New Roman"/>
          <w:b w:val="false"/>
          <w:i w:val="false"/>
          <w:color w:val="000000"/>
          <w:sz w:val="28"/>
        </w:rPr>
        <w:t xml:space="preserve"> (бұдан әрі - Заң) көзделген жағдайларда бейбіт жиналыстар өткізу кезінде ұйымдастырушының немесе ұйымдастырушы өкілімен Қазақстан Республикасының заңнамасына сәйкес келетін дыбыс деңгейі бар дыбыс күшейткіш техникалық құралдарды, плакаттарды, транспаранттарды және өзге де көрнекі үгіттеу құралдарын, сондай-ақ, көлік құралдарын пайдалану;</w:t>
      </w:r>
    </w:p>
    <w:bookmarkEnd w:id="12"/>
    <w:bookmarkStart w:name="z22" w:id="13"/>
    <w:p>
      <w:pPr>
        <w:spacing w:after="0"/>
        <w:ind w:left="0"/>
        <w:jc w:val="both"/>
      </w:pPr>
      <w:r>
        <w:rPr>
          <w:rFonts w:ascii="Times New Roman"/>
          <w:b w:val="false"/>
          <w:i w:val="false"/>
          <w:color w:val="000000"/>
          <w:sz w:val="28"/>
        </w:rPr>
        <w:t>
      4) ұйымдастырушының немесе ұйымдастырушы өкілімен бейбіт жиналыстар өткізу кезінде аудиовизуалды техника құралдарын, сондай-ақ бейне және фототүсірілім жасауға арналған техниканы пайдалану;</w:t>
      </w:r>
    </w:p>
    <w:bookmarkEnd w:id="13"/>
    <w:bookmarkStart w:name="z23" w:id="14"/>
    <w:p>
      <w:pPr>
        <w:spacing w:after="0"/>
        <w:ind w:left="0"/>
        <w:jc w:val="both"/>
      </w:pPr>
      <w:r>
        <w:rPr>
          <w:rFonts w:ascii="Times New Roman"/>
          <w:b w:val="false"/>
          <w:i w:val="false"/>
          <w:color w:val="000000"/>
          <w:sz w:val="28"/>
        </w:rPr>
        <w:t>
      5) шеру және демонстрация маршрутымен танысу үшін.</w:t>
      </w:r>
    </w:p>
    <w:bookmarkEnd w:id="14"/>
    <w:bookmarkStart w:name="z24" w:id="15"/>
    <w:p>
      <w:pPr>
        <w:spacing w:after="0"/>
        <w:ind w:left="0"/>
        <w:jc w:val="both"/>
      </w:pPr>
      <w:r>
        <w:rPr>
          <w:rFonts w:ascii="Times New Roman"/>
          <w:b w:val="false"/>
          <w:i w:val="false"/>
          <w:color w:val="000000"/>
          <w:sz w:val="28"/>
        </w:rPr>
        <w:t xml:space="preserve">
      6. Бейбіт жиналыс өткізілетін күні ұйымдастырушылар және оның қатысушылары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баптарының</w:t>
      </w:r>
      <w:r>
        <w:rPr>
          <w:rFonts w:ascii="Times New Roman"/>
          <w:b w:val="false"/>
          <w:i w:val="false"/>
          <w:color w:val="000000"/>
          <w:sz w:val="28"/>
        </w:rPr>
        <w:t xml:space="preserve"> талаптарын сақтауы қажет.</w:t>
      </w:r>
    </w:p>
    <w:bookmarkEnd w:id="15"/>
    <w:bookmarkStart w:name="z25" w:id="16"/>
    <w:p>
      <w:pPr>
        <w:spacing w:after="0"/>
        <w:ind w:left="0"/>
        <w:jc w:val="both"/>
      </w:pPr>
      <w:r>
        <w:rPr>
          <w:rFonts w:ascii="Times New Roman"/>
          <w:b w:val="false"/>
          <w:i w:val="false"/>
          <w:color w:val="000000"/>
          <w:sz w:val="28"/>
        </w:rPr>
        <w:t>
      7. Бейбiт жиналыстар өткiзудi материалдық-техникалық және ұйымдастырушылық қамтамасыз етудi оларды ұйымдастырушы мен оларға қатысушылар өз қаражаты есебiнен, сондай-ақ осы бейбiт жиналыстарды өткiзу үшiн жиналған және (немесе) берiлген қаражат пен мүлiк есебiнен жүзеге асырады.</w:t>
      </w:r>
    </w:p>
    <w:bookmarkEnd w:id="16"/>
    <w:bookmarkStart w:name="z26" w:id="17"/>
    <w:p>
      <w:pPr>
        <w:spacing w:after="0"/>
        <w:ind w:left="0"/>
        <w:jc w:val="both"/>
      </w:pPr>
      <w:r>
        <w:rPr>
          <w:rFonts w:ascii="Times New Roman"/>
          <w:b w:val="false"/>
          <w:i w:val="false"/>
          <w:color w:val="000000"/>
          <w:sz w:val="28"/>
        </w:rPr>
        <w:t xml:space="preserve">
      8. Заңның 9-бабының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объектілердің іргелес аумақтарынан кемінде 150 метр арақашықтықта пикет жүргізуге тыйым салынады.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