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c83c" w14:textId="8ccc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Жарма ауданының Суықбұлақ кенті әкімінің 2020 жылғы 16 қаңтардағы № 1 "Жарма ауданының Суықбұлақ кентіне қарасты Ұзынжал ауылына және "Руслан" шаруа қожалығына шектеу іс 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Суықбұлақ кенті әкімінің 2020 жылғы 13 шілдедегі № 7 шешімі. Шығыс Қазақстан облысының Әділет департаментінде 2020 жылғы 14 шілдеде № 7359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мекемесінің бас мемлекеттік инспекторының 2020 жылғы 1 шілдедегі № 388 ұсынысы негізінде, Суықбұлақ кентінің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арасынан бруцеллез ауруының ошақтарын жою жөніндегі ветеринариялық іс-шаралар кешені жүргізілгеніне байланысты Жарма ауданының Суықбұлақ кентіне қарасты Ұзынжал ауылынан және "Руслан" шаруа қожалығынан шектеу іс – шаралары алынсын.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Жарма ауданы Суықбұлақ кенті әкімінің 2020 жылғы 16 қаңтардағы № 1 "Жарма ауданының Суықбұлақ кентіне қарасты Ұзынжал ауылына және "Руслан" шаруа қожалығына шектеу іс шараларын белгілеу туралы" (нормативтік құқықтық актілерді мемлекеттік тіркеу Тізілімінде № 6651 тіркелген, 2020 жылғы 20 желтоқсандағы "Қалба тынысы" аудандық газетінде жарияланған және 2020 жылы 29 қаңтарында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"Суықбұлақ кенті әкімінің аппараты" мемлекеттік мекемесі Қазақстан Республикасының қолданыстағы заңнамасымен бекітілген тәртіпте: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Жарма ауданы әкімінің интернет-ресурсына орналастыруын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өзіме қалдырамын.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Суықбұлақ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