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98a1" w14:textId="7a39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ауданының Суықбұлақ кентіне қарасты Ұзынжал ауылына және "Руслан" шаруа қожалығына шектеу іс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Суықбұлақ кенті әкімінің 2020 жылғы 16 қаңтардағы № 1 шешімі. Шығыс Қазақстан облысының Әділет департаментінде 2020 жылғы 20 қаңтарда № 6651 болып тіркелді. Күші жойылды - Шығыс Қазақстан облысы Жарма ауданы Суықбұлақ кенті әкімінің 2020 жылғы 13 шілдедегі № 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Суықбұлақ кенті әкімінің 13.07.2020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мекемесінің басшысының 2019 жылғы 12 желтоқсандағы № 588 ұсыныс хаты негізінде Суықбұлақ кенті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арасынан бруцеллез ауруының анықталуына байланысты Жарма ауданының Суықбұлақ кентіне қарасты Ұзынжал ауылына және "Руслан"шаруа қожалығына шектеу іс- 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"Суықбұлақ кенті әкімінің аппараты" мемлекеттік мекемесі Қазақстан Республикасының қолданыстағы заңнамасымен бекітілген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Суықбұлақ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