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0119" w14:textId="ff70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42/61-VI "2020-2022 жылдарға арналған Жарма ауданы Қызылағаш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11 тамыздағы № 48/447-VI шешімі. Шығыс Қазақстан облысының Әділет департаментінде 2020 жылғы 21 тамызда № 7475 болып тіркелді. Күші жойылды - Шығыс Қазақстан облысы Жарма аудандық мәслихатының 2020 жылғы 30 желтоқсандағы № 53/550-VI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53/550-VI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42/61-VI "2020-2022 жылдарға арналған Жарма ауданы Қызылағаш ауылдық округінің бюджеті туралы" (нормативтік құқықтық актілерді мемлекеттік тіркеу Тізілімінде № 6636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Қызылағаш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19 721,0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892,0 мың теңге;</w:t>
      </w:r>
    </w:p>
    <w:bookmarkEnd w:id="5"/>
    <w:bookmarkStart w:name="z13" w:id="6"/>
    <w:p>
      <w:pPr>
        <w:spacing w:after="0"/>
        <w:ind w:left="0"/>
        <w:jc w:val="both"/>
      </w:pPr>
      <w:r>
        <w:rPr>
          <w:rFonts w:ascii="Times New Roman"/>
          <w:b w:val="false"/>
          <w:i w:val="false"/>
          <w:color w:val="000000"/>
          <w:sz w:val="28"/>
        </w:rPr>
        <w:t>
      салықтық емес түсімдер – 60,0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18 769,0 мың теңге;</w:t>
      </w:r>
    </w:p>
    <w:bookmarkEnd w:id="8"/>
    <w:bookmarkStart w:name="z16" w:id="9"/>
    <w:p>
      <w:pPr>
        <w:spacing w:after="0"/>
        <w:ind w:left="0"/>
        <w:jc w:val="both"/>
      </w:pPr>
      <w:r>
        <w:rPr>
          <w:rFonts w:ascii="Times New Roman"/>
          <w:b w:val="false"/>
          <w:i w:val="false"/>
          <w:color w:val="000000"/>
          <w:sz w:val="28"/>
        </w:rPr>
        <w:t>
      2) шығындар – 19 721,0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11 тамызы </w:t>
            </w:r>
            <w:r>
              <w:br/>
            </w:r>
            <w:r>
              <w:rPr>
                <w:rFonts w:ascii="Times New Roman"/>
                <w:b w:val="false"/>
                <w:i w:val="false"/>
                <w:color w:val="000000"/>
                <w:sz w:val="20"/>
              </w:rPr>
              <w:t xml:space="preserve">№ 48/447-VI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42/61-VI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Қызылағаш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4313"/>
        <w:gridCol w:w="34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3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