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228" w14:textId="9fc2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42/358-VI "2020-2022 жылдарға арналған Жарма ауданы Қапанбұлақ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48/444-VI шешімі. Шығыс Қазақстан облысының Әділет департаментінде 2020 жылғы 21 тамызда № 7472 болып тіркелді. Күші жойылды - Шығыс Қазақстан облысы Жарма аудандық мәслихатының 2020 жылғы 30 желтоқсандағы № 53/547-VI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42/358-VI "2020-2022 жылдарға арналған Жарма ауданы Қапанбұлақ ауылдық округінің бюджеті туралы" (нормативтік құқықтық актілерді мемлекеттік тіркеу Тізілімінде № 6640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109397,0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1370,0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108027,0 мың теңге;</w:t>
      </w:r>
    </w:p>
    <w:bookmarkEnd w:id="8"/>
    <w:bookmarkStart w:name="z16" w:id="9"/>
    <w:p>
      <w:pPr>
        <w:spacing w:after="0"/>
        <w:ind w:left="0"/>
        <w:jc w:val="both"/>
      </w:pPr>
      <w:r>
        <w:rPr>
          <w:rFonts w:ascii="Times New Roman"/>
          <w:b w:val="false"/>
          <w:i w:val="false"/>
          <w:color w:val="000000"/>
          <w:sz w:val="28"/>
        </w:rPr>
        <w:t>
      2) шығындар – 109397,0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42/358-VI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Қапанбұлақ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