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8a46" w14:textId="a528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42/356-VI "2020-2022 жылдарға арналған Жарма ауданы Жарық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47/425-VI шешімі. Шығыс Қазақстан облысының Әділет департаментінде 2020 жылғы 2 шілдеде № 7253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42/356-VI</w:t>
      </w:r>
      <w:r>
        <w:rPr>
          <w:rFonts w:ascii="Times New Roman"/>
          <w:b w:val="false"/>
          <w:i w:val="false"/>
          <w:color w:val="000000"/>
          <w:sz w:val="28"/>
        </w:rPr>
        <w:t xml:space="preserve">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41 997,0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1763,0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40 234,0 мың теңге;</w:t>
      </w:r>
    </w:p>
    <w:bookmarkEnd w:id="8"/>
    <w:bookmarkStart w:name="z16" w:id="9"/>
    <w:p>
      <w:pPr>
        <w:spacing w:after="0"/>
        <w:ind w:left="0"/>
        <w:jc w:val="both"/>
      </w:pPr>
      <w:r>
        <w:rPr>
          <w:rFonts w:ascii="Times New Roman"/>
          <w:b w:val="false"/>
          <w:i w:val="false"/>
          <w:color w:val="000000"/>
          <w:sz w:val="28"/>
        </w:rPr>
        <w:t>
      2) шығындар – 41 997,0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xml:space="preserve">№ 47/425-VI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Жарық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