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e417" w14:textId="028e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2019 жылғы 27 желтоқсандағы № 41/333-VI "2020-2022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45/386-VI шешімі. Шығыс Қазақстан облысының Әділет департаментінде 2020 жылғы 20 мамырда № 7101 болып тіркелді. Күші жойылды - Шығыс Қазақстан облысы Жарма аудандық мәслихатының 2020 жылғы 25 желтоқсандағы № 53/521-VI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25.12.2020 </w:t>
      </w:r>
      <w:r>
        <w:rPr>
          <w:rFonts w:ascii="Times New Roman"/>
          <w:b w:val="false"/>
          <w:i w:val="false"/>
          <w:color w:val="ff0000"/>
          <w:sz w:val="28"/>
        </w:rPr>
        <w:t>№ 53/521-VI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1) тармақшасына, Шығыс Қазақстан облыстық мәслихатының 2020 жылғы 22 сәуірдегі № 38/424-VІ "Шығыс Қазақстан облыстық мәслихатының 2019 жылғы 13 желтоқсандағы № 35/389-VІ "2020-2022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6993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6484 болып тіркелген, Қазақстан Республикасы нормативтік құқықтық актілерінің электрондық түрдегі эталондық бақылау банкінде 2019 жылғы 14 қаңтарда, "Қалба тынысы" газетінде 2019 жылғы 24 қаңтарда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10534139,7 мың теңге, соның ішінде:</w:t>
      </w:r>
    </w:p>
    <w:p>
      <w:pPr>
        <w:spacing w:after="0"/>
        <w:ind w:left="0"/>
        <w:jc w:val="both"/>
      </w:pPr>
      <w:r>
        <w:rPr>
          <w:rFonts w:ascii="Times New Roman"/>
          <w:b w:val="false"/>
          <w:i w:val="false"/>
          <w:color w:val="000000"/>
          <w:sz w:val="28"/>
        </w:rPr>
        <w:t>
      салықтық түсімдер – 4135357,0 мың теңге;</w:t>
      </w:r>
    </w:p>
    <w:p>
      <w:pPr>
        <w:spacing w:after="0"/>
        <w:ind w:left="0"/>
        <w:jc w:val="both"/>
      </w:pPr>
      <w:r>
        <w:rPr>
          <w:rFonts w:ascii="Times New Roman"/>
          <w:b w:val="false"/>
          <w:i w:val="false"/>
          <w:color w:val="000000"/>
          <w:sz w:val="28"/>
        </w:rPr>
        <w:t>
      салықтық емес түсімдер – 11659,0 мың теңге;</w:t>
      </w:r>
    </w:p>
    <w:p>
      <w:pPr>
        <w:spacing w:after="0"/>
        <w:ind w:left="0"/>
        <w:jc w:val="both"/>
      </w:pPr>
      <w:r>
        <w:rPr>
          <w:rFonts w:ascii="Times New Roman"/>
          <w:b w:val="false"/>
          <w:i w:val="false"/>
          <w:color w:val="000000"/>
          <w:sz w:val="28"/>
        </w:rPr>
        <w:t>
      негізгі капиталды сатудан түсетін түсімдер – 25939,0 мың теңге;</w:t>
      </w:r>
    </w:p>
    <w:p>
      <w:pPr>
        <w:spacing w:after="0"/>
        <w:ind w:left="0"/>
        <w:jc w:val="both"/>
      </w:pPr>
      <w:r>
        <w:rPr>
          <w:rFonts w:ascii="Times New Roman"/>
          <w:b w:val="false"/>
          <w:i w:val="false"/>
          <w:color w:val="000000"/>
          <w:sz w:val="28"/>
        </w:rPr>
        <w:t>
      трансферттер түсімі – 6361184,7 мың теңге;</w:t>
      </w:r>
    </w:p>
    <w:p>
      <w:pPr>
        <w:spacing w:after="0"/>
        <w:ind w:left="0"/>
        <w:jc w:val="both"/>
      </w:pPr>
      <w:r>
        <w:rPr>
          <w:rFonts w:ascii="Times New Roman"/>
          <w:b w:val="false"/>
          <w:i w:val="false"/>
          <w:color w:val="000000"/>
          <w:sz w:val="28"/>
        </w:rPr>
        <w:t>
      2) шығындар – 10730002,9 мың теңге;</w:t>
      </w:r>
    </w:p>
    <w:p>
      <w:pPr>
        <w:spacing w:after="0"/>
        <w:ind w:left="0"/>
        <w:jc w:val="both"/>
      </w:pPr>
      <w:r>
        <w:rPr>
          <w:rFonts w:ascii="Times New Roman"/>
          <w:b w:val="false"/>
          <w:i w:val="false"/>
          <w:color w:val="000000"/>
          <w:sz w:val="28"/>
        </w:rPr>
        <w:t>
      3) таза бюджеттік кредиттеу – 20736,0 мың теңге, соның ішінде:</w:t>
      </w:r>
    </w:p>
    <w:p>
      <w:pPr>
        <w:spacing w:after="0"/>
        <w:ind w:left="0"/>
        <w:jc w:val="both"/>
      </w:pPr>
      <w:r>
        <w:rPr>
          <w:rFonts w:ascii="Times New Roman"/>
          <w:b w:val="false"/>
          <w:i w:val="false"/>
          <w:color w:val="000000"/>
          <w:sz w:val="28"/>
        </w:rPr>
        <w:t>
      бюджеттік кредиттер – 47718,0 мың теңге;</w:t>
      </w:r>
    </w:p>
    <w:p>
      <w:pPr>
        <w:spacing w:after="0"/>
        <w:ind w:left="0"/>
        <w:jc w:val="both"/>
      </w:pPr>
      <w:r>
        <w:rPr>
          <w:rFonts w:ascii="Times New Roman"/>
          <w:b w:val="false"/>
          <w:i w:val="false"/>
          <w:color w:val="000000"/>
          <w:sz w:val="28"/>
        </w:rPr>
        <w:t>
      бюджеттік кредиттерді өтеу – 26982,0 мың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-216599,2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 216599,2 мың теңге, соның ішінде:</w:t>
      </w:r>
    </w:p>
    <w:p>
      <w:pPr>
        <w:spacing w:after="0"/>
        <w:ind w:left="0"/>
        <w:jc w:val="both"/>
      </w:pPr>
      <w:r>
        <w:rPr>
          <w:rFonts w:ascii="Times New Roman"/>
          <w:b w:val="false"/>
          <w:i w:val="false"/>
          <w:color w:val="000000"/>
          <w:sz w:val="28"/>
        </w:rPr>
        <w:t>
      қарыздар түсімі – 225787,0 мың теңге;</w:t>
      </w:r>
    </w:p>
    <w:p>
      <w:pPr>
        <w:spacing w:after="0"/>
        <w:ind w:left="0"/>
        <w:jc w:val="both"/>
      </w:pPr>
      <w:r>
        <w:rPr>
          <w:rFonts w:ascii="Times New Roman"/>
          <w:b w:val="false"/>
          <w:i w:val="false"/>
          <w:color w:val="000000"/>
          <w:sz w:val="28"/>
        </w:rPr>
        <w:t>
      қарыздарды өтеу – 26982,0 мың теңге;</w:t>
      </w:r>
    </w:p>
    <w:p>
      <w:pPr>
        <w:spacing w:after="0"/>
        <w:ind w:left="0"/>
        <w:jc w:val="both"/>
      </w:pPr>
      <w:r>
        <w:rPr>
          <w:rFonts w:ascii="Times New Roman"/>
          <w:b w:val="false"/>
          <w:i w:val="false"/>
          <w:color w:val="000000"/>
          <w:sz w:val="28"/>
        </w:rPr>
        <w:t>
      бюджет қаражатының пайдаланылатын қалдықтары – 17794,2 мың теңге.";</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Қазақстан Республикасының 2015 жылғы 23 қарашадағы Еңбек Кодексінің 139-бабының 9 тармағына сәйкес азаматтық қызметшілер болып табылатын және ауылдық жерде жұмыс iстейтiн әлеуметтiк қамсыздандыру, бiлiм беру, мәдениет, спорт мамандарына,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 белгiленсiн.</w:t>
      </w:r>
    </w:p>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спорт мамандар лауазымдарының тiзбесiн жергiлiктi өкiлдi органмен келiсу бойынша жергiлiктi атқарушы орган айқындайды.".</w:t>
      </w:r>
    </w:p>
    <w:bookmarkStart w:name="z9"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45/386-VI шешіміне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Жарма ауданының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10534139,7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4135357,0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1345469,0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6361184,7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6358892,4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6358892,4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2126726,0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1154921,4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2960044,0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5561170,0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4960433,1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4785416,1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4684905,0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45/386-VI шешіміне </w:t>
            </w:r>
            <w:r>
              <w:br/>
            </w: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2020 жылға арналған аудандық бюджетке облыстық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639"/>
        <w:gridCol w:w="1348"/>
        <w:gridCol w:w="1349"/>
        <w:gridCol w:w="5026"/>
        <w:gridCol w:w="29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45/386-VI шешіміне </w:t>
            </w:r>
            <w:r>
              <w:br/>
            </w:r>
            <w:r>
              <w:rPr>
                <w:rFonts w:ascii="Times New Roman"/>
                <w:b w:val="false"/>
                <w:i w:val="false"/>
                <w:color w:val="000000"/>
                <w:sz w:val="20"/>
              </w:rPr>
              <w:t xml:space="preserve">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2750374,0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835832,1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814193,1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838706,0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838706,0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838706,0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838706,0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 45/386-VI шешіміне </w:t>
            </w:r>
            <w:r>
              <w:br/>
            </w:r>
            <w:r>
              <w:rPr>
                <w:rFonts w:ascii="Times New Roman"/>
                <w:b w:val="false"/>
                <w:i w:val="false"/>
                <w:color w:val="000000"/>
                <w:sz w:val="20"/>
              </w:rPr>
              <w:t xml:space="preserve">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2020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765"/>
        <w:gridCol w:w="1613"/>
        <w:gridCol w:w="1613"/>
        <w:gridCol w:w="4165"/>
        <w:gridCol w:w="29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