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540c" w14:textId="2605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20 шілдедегі № 47/2-VI шешімі. Шығыс Қазақстан облысының Әділет департаментінде 2020 жылғы 23 шілдеде № 7398 болып тіркелді. Күші жойылды - Шығыс Қазақстан облысы Глубокое аудандық мәслихатының 2020 жылғы 31 желтоқсандағы № 56/2-VI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31.12.2020 № 56/2-VI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Глубокое аудандық мәслихатының 2020 жылғы 25 маусымдағы № 46/2-VІ "Глубокое аудандық мәслихатының 2019 жылғы 23 желтоқсандағы № 37/2-VІ "2020-2022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7284 болып тіркелген)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6507 болып тіркелген, 2020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27132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861,5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21377,5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27132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64603,8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1065,8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60638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64603,8 мың теңге;";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37909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12551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25358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43660,6 мың теңге;";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Антропова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7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Березовка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19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Веселовка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34 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Малоубинка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43 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Тархан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