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9a02" w14:textId="4a59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2015 жылғы 25 ақпандағы № 33/2-V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27 наурыздағы № 39/10-VI шешімі. Шығыс Қазақстан облысының Әділет департаментінде 2020 жылғы 3 сәуірде № 6847 болып тіркелді. Күші жойылды - Шығыс Қазақстан облысы Глубокое аудандық мәслихатының 2024 жылғы 20 наурыздағы № 10/5-VIII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20.03.2024 </w:t>
      </w:r>
      <w:r>
        <w:rPr>
          <w:rFonts w:ascii="Times New Roman"/>
          <w:b w:val="false"/>
          <w:i w:val="false"/>
          <w:color w:val="ff0000"/>
          <w:sz w:val="28"/>
        </w:rPr>
        <w:t>№ 10/5-VIII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Глубокое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Глубокое аудандық мәслихатының 2015 жылғы 25 ақпандағы № 33/2-V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3794 болып тіркелген, 2015 жылғы 7 сәуірде "Әділет" ақпараттық-құқықтық жүйесінде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осы шешіммен бекітілген,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1" w:id="3"/>
    <w:p>
      <w:pPr>
        <w:spacing w:after="0"/>
        <w:ind w:left="0"/>
        <w:jc w:val="both"/>
      </w:pPr>
      <w:r>
        <w:rPr>
          <w:rFonts w:ascii="Times New Roman"/>
          <w:b w:val="false"/>
          <w:i w:val="false"/>
          <w:color w:val="000000"/>
          <w:sz w:val="28"/>
        </w:rPr>
        <w:t>
      "2. Тұрғын үй көмегі жергілікті бюджет қаражаттары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12"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3" w:id="5"/>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5"/>
    <w:bookmarkStart w:name="z14" w:id="6"/>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 көрсетіледі.</w:t>
      </w:r>
    </w:p>
    <w:bookmarkEnd w:id="6"/>
    <w:bookmarkStart w:name="z15" w:id="7"/>
    <w:p>
      <w:pPr>
        <w:spacing w:after="0"/>
        <w:ind w:left="0"/>
        <w:jc w:val="both"/>
      </w:pPr>
      <w:r>
        <w:rPr>
          <w:rFonts w:ascii="Times New Roman"/>
          <w:b w:val="false"/>
          <w:i w:val="false"/>
          <w:color w:val="000000"/>
          <w:sz w:val="28"/>
        </w:rPr>
        <w:t>
      Тұрғын үй көмегін есептеуге қабылданған аз қамтамасыз етілген отбасылардың (азаматтардың) шығындары жоғарыда аталған бағыттардың әрқайсысы үшін шығындар сомасы ретінде анықталады. Шығындар сомасы коммуналдық төлемдерді төлеу үшін жеткізушілер ұсынған есепшоттар бойынша тұрғын үй көмегіне жүгінудің тоқсанындағы алдыңғы тоқсандағы орташа есеппен ескеріледі.";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p>
    <w:bookmarkStart w:name="z17" w:id="8"/>
    <w:p>
      <w:pPr>
        <w:spacing w:after="0"/>
        <w:ind w:left="0"/>
        <w:jc w:val="both"/>
      </w:pPr>
      <w:r>
        <w:rPr>
          <w:rFonts w:ascii="Times New Roman"/>
          <w:b w:val="false"/>
          <w:i w:val="false"/>
          <w:color w:val="000000"/>
          <w:sz w:val="28"/>
        </w:rPr>
        <w:t>
      "15. Тұрғын үй көмегін алуға үміткер отбасының (азаматтың) жиынтық табысын уәкілетті орган есептейді.";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 абзацы келесі редакцияда жазылсын:</w:t>
      </w:r>
    </w:p>
    <w:bookmarkStart w:name="z19" w:id="9"/>
    <w:p>
      <w:pPr>
        <w:spacing w:after="0"/>
        <w:ind w:left="0"/>
        <w:jc w:val="both"/>
      </w:pPr>
      <w:r>
        <w:rPr>
          <w:rFonts w:ascii="Times New Roman"/>
          <w:b w:val="false"/>
          <w:i w:val="false"/>
          <w:color w:val="000000"/>
          <w:sz w:val="28"/>
        </w:rPr>
        <w:t>
      "16. Тұрғын үй көмегін тағайындау кезінде келесі шарттар ескеріледі:";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8 абзацы келесі редакцияда жазылсын:</w:t>
      </w:r>
    </w:p>
    <w:bookmarkStart w:name="z21"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 нормасы Глубокое аудандық мәслихаты бекіткен кондоминиум объектісін басқаруға және кондоминиум объектісінің ортақ мүлкін күтіп-ұстауға арналған шығыстардың ең төменгі мөлшеріне тең;".</w:t>
      </w:r>
    </w:p>
    <w:bookmarkEnd w:id="10"/>
    <w:bookmarkStart w:name="z22" w:id="11"/>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Жансаитов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