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cdcf" w14:textId="790cd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2020 жылғы 16 қаңтардағы № 46-19-VI "2020-2022 жылдарға арналған Бородулиха ауданы Таврия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25 желтоқсандағы № 56-22-VI шешімі. Шығыс Қазақстан облысының Әділет департаментінде 2020 жылғы 30 желтоқсанда № 8153 болып тіркелді. Күші жойылды - Шығыс Қазақстан облысы Бородулиха аудандық мәслихатының 2021 жылғы 19 қаңтардағы № 2-19-VII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Бородулиха аудандық мәслихатының 19.01.2021 № 2-19-VII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Бородулиха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46-19-VI "2020-2022 жылдарға арналған Бородулиха ауданы Таврия ауылдық округінің бюджеті туралы" (Нормативтік құқықтық актілерді мемлекеттік тіркеу тізілімінде 6607 нөмірімен тіркелген, Қазақстан Республикасы нормативтік құқықтық актілерінің электрондық түрдегі Эталондық бақылау банкінде 2020 жылғы 23 қаңтарда, "Пульс района", "Аудан тынысы" аудандық газеттерінде 2020 жылғы 28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bookmarkStart w:name="z9" w:id="3"/>
    <w:p>
      <w:pPr>
        <w:spacing w:after="0"/>
        <w:ind w:left="0"/>
        <w:jc w:val="both"/>
      </w:pPr>
      <w:r>
        <w:rPr>
          <w:rFonts w:ascii="Times New Roman"/>
          <w:b w:val="false"/>
          <w:i w:val="false"/>
          <w:color w:val="000000"/>
          <w:sz w:val="28"/>
        </w:rPr>
        <w:t>
      1- тармақ мынадай редакцияда жазылсын:</w:t>
      </w:r>
    </w:p>
    <w:bookmarkEnd w:id="3"/>
    <w:bookmarkStart w:name="z10" w:id="4"/>
    <w:p>
      <w:pPr>
        <w:spacing w:after="0"/>
        <w:ind w:left="0"/>
        <w:jc w:val="both"/>
      </w:pPr>
      <w:r>
        <w:rPr>
          <w:rFonts w:ascii="Times New Roman"/>
          <w:b w:val="false"/>
          <w:i w:val="false"/>
          <w:color w:val="000000"/>
          <w:sz w:val="28"/>
        </w:rPr>
        <w:t xml:space="preserve">
      "1. 2020-2022 жылдарға арналған Таврия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4"/>
    <w:bookmarkStart w:name="z11" w:id="5"/>
    <w:p>
      <w:pPr>
        <w:spacing w:after="0"/>
        <w:ind w:left="0"/>
        <w:jc w:val="both"/>
      </w:pPr>
      <w:r>
        <w:rPr>
          <w:rFonts w:ascii="Times New Roman"/>
          <w:b w:val="false"/>
          <w:i w:val="false"/>
          <w:color w:val="000000"/>
          <w:sz w:val="28"/>
        </w:rPr>
        <w:t>
      1) кірістер – 23283 мың теңге, соның ішінде:</w:t>
      </w:r>
    </w:p>
    <w:bookmarkEnd w:id="5"/>
    <w:bookmarkStart w:name="z12" w:id="6"/>
    <w:p>
      <w:pPr>
        <w:spacing w:after="0"/>
        <w:ind w:left="0"/>
        <w:jc w:val="both"/>
      </w:pPr>
      <w:r>
        <w:rPr>
          <w:rFonts w:ascii="Times New Roman"/>
          <w:b w:val="false"/>
          <w:i w:val="false"/>
          <w:color w:val="000000"/>
          <w:sz w:val="28"/>
        </w:rPr>
        <w:t>
      салықтық түсімдер – 2427 мың теңге;</w:t>
      </w:r>
    </w:p>
    <w:bookmarkEnd w:id="6"/>
    <w:bookmarkStart w:name="z13" w:id="7"/>
    <w:p>
      <w:pPr>
        <w:spacing w:after="0"/>
        <w:ind w:left="0"/>
        <w:jc w:val="both"/>
      </w:pPr>
      <w:r>
        <w:rPr>
          <w:rFonts w:ascii="Times New Roman"/>
          <w:b w:val="false"/>
          <w:i w:val="false"/>
          <w:color w:val="000000"/>
          <w:sz w:val="28"/>
        </w:rPr>
        <w:t>
      салықтық емес түсімдер – 0 теңге;</w:t>
      </w:r>
    </w:p>
    <w:bookmarkEnd w:id="7"/>
    <w:bookmarkStart w:name="z14" w:id="8"/>
    <w:p>
      <w:pPr>
        <w:spacing w:after="0"/>
        <w:ind w:left="0"/>
        <w:jc w:val="both"/>
      </w:pPr>
      <w:r>
        <w:rPr>
          <w:rFonts w:ascii="Times New Roman"/>
          <w:b w:val="false"/>
          <w:i w:val="false"/>
          <w:color w:val="000000"/>
          <w:sz w:val="28"/>
        </w:rPr>
        <w:t>
      негізгі капиталды сатудан түсетін түсімдер – 0 теңге;</w:t>
      </w:r>
    </w:p>
    <w:bookmarkEnd w:id="8"/>
    <w:bookmarkStart w:name="z15" w:id="9"/>
    <w:p>
      <w:pPr>
        <w:spacing w:after="0"/>
        <w:ind w:left="0"/>
        <w:jc w:val="both"/>
      </w:pPr>
      <w:r>
        <w:rPr>
          <w:rFonts w:ascii="Times New Roman"/>
          <w:b w:val="false"/>
          <w:i w:val="false"/>
          <w:color w:val="000000"/>
          <w:sz w:val="28"/>
        </w:rPr>
        <w:t>
      трансферттер түсімі – 20856 мың теңге;</w:t>
      </w:r>
    </w:p>
    <w:bookmarkEnd w:id="9"/>
    <w:bookmarkStart w:name="z16" w:id="10"/>
    <w:p>
      <w:pPr>
        <w:spacing w:after="0"/>
        <w:ind w:left="0"/>
        <w:jc w:val="both"/>
      </w:pPr>
      <w:r>
        <w:rPr>
          <w:rFonts w:ascii="Times New Roman"/>
          <w:b w:val="false"/>
          <w:i w:val="false"/>
          <w:color w:val="000000"/>
          <w:sz w:val="28"/>
        </w:rPr>
        <w:t>
      2) шығындар – 23283 мың теңге;</w:t>
      </w:r>
    </w:p>
    <w:bookmarkEnd w:id="10"/>
    <w:bookmarkStart w:name="z17" w:id="11"/>
    <w:p>
      <w:pPr>
        <w:spacing w:after="0"/>
        <w:ind w:left="0"/>
        <w:jc w:val="both"/>
      </w:pPr>
      <w:r>
        <w:rPr>
          <w:rFonts w:ascii="Times New Roman"/>
          <w:b w:val="false"/>
          <w:i w:val="false"/>
          <w:color w:val="000000"/>
          <w:sz w:val="28"/>
        </w:rPr>
        <w:t xml:space="preserve">
      3) таза бюджеттік кредиттеу – 0 теңге; </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9" w:id="13"/>
    <w:p>
      <w:pPr>
        <w:spacing w:after="0"/>
        <w:ind w:left="0"/>
        <w:jc w:val="both"/>
      </w:pPr>
      <w:r>
        <w:rPr>
          <w:rFonts w:ascii="Times New Roman"/>
          <w:b w:val="false"/>
          <w:i w:val="false"/>
          <w:color w:val="000000"/>
          <w:sz w:val="28"/>
        </w:rPr>
        <w:t>
      5) бюджет тапшылығы (профициті) – 0 теңге;</w:t>
      </w:r>
    </w:p>
    <w:bookmarkEnd w:id="13"/>
    <w:bookmarkStart w:name="z20" w:id="14"/>
    <w:p>
      <w:pPr>
        <w:spacing w:after="0"/>
        <w:ind w:left="0"/>
        <w:jc w:val="both"/>
      </w:pPr>
      <w:r>
        <w:rPr>
          <w:rFonts w:ascii="Times New Roman"/>
          <w:b w:val="false"/>
          <w:i w:val="false"/>
          <w:color w:val="000000"/>
          <w:sz w:val="28"/>
        </w:rPr>
        <w:t>
      6) бюджет тапшылығын қаржыландыру (профицитін пайдалану) – 0 теңге, соның ішінде:</w:t>
      </w:r>
    </w:p>
    <w:bookmarkEnd w:id="14"/>
    <w:bookmarkStart w:name="z21" w:id="15"/>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5"/>
    <w:bookmarkStart w:name="z22" w:id="16"/>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16"/>
    <w:bookmarkStart w:name="z23" w:id="17"/>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аудандық мәслихат депутаты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Мокроусова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56-22-VI шешіміне қосымша</w:t>
            </w:r>
          </w:p>
        </w:tc>
      </w:tr>
    </w:tbl>
    <w:bookmarkStart w:name="z27" w:id="18"/>
    <w:p>
      <w:pPr>
        <w:spacing w:after="0"/>
        <w:ind w:left="0"/>
        <w:jc w:val="left"/>
      </w:pPr>
      <w:r>
        <w:rPr>
          <w:rFonts w:ascii="Times New Roman"/>
          <w:b/>
          <w:i w:val="false"/>
          <w:color w:val="000000"/>
        </w:rPr>
        <w:t xml:space="preserve"> 2020 жылға арналған Таврия ауылдық округінің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