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2d8b" w14:textId="ec52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46-4-VI "2020-2022 жылдарға арналған Бородулиха ауданы Белағаш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56-8-VI шешімі. Шығыс Қазақстан облысының Әділет департаментінде 2020 жылғы 30 желтоқсанда № 8139 болып тіркелді. Күші жойылды - Шығыс Қазақстан облысы Бородулиха аудандық мәслихатының 2021 жылғы 19 қаңтардағы № 2-4-VII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19.01.2021 </w:t>
      </w:r>
      <w:r>
        <w:rPr>
          <w:rFonts w:ascii="Times New Roman"/>
          <w:b w:val="false"/>
          <w:i w:val="false"/>
          <w:color w:val="ff0000"/>
          <w:sz w:val="28"/>
        </w:rPr>
        <w:t>№ 2-4-VII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46-4-VI "2020-2022 жылдарға арналған Бородулиха ауданы Белағаш ауылдық округінің бюджеті туралы" (Нормативтік құқықтық актілерді мемлекеттік тіркеу тізілімінде 6608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2020-2022 жылдарға арналған Белағаш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27262 мың теңге, соның ішінде:</w:t>
      </w:r>
    </w:p>
    <w:p>
      <w:pPr>
        <w:spacing w:after="0"/>
        <w:ind w:left="0"/>
        <w:jc w:val="both"/>
      </w:pPr>
      <w:r>
        <w:rPr>
          <w:rFonts w:ascii="Times New Roman"/>
          <w:b w:val="false"/>
          <w:i w:val="false"/>
          <w:color w:val="000000"/>
          <w:sz w:val="28"/>
        </w:rPr>
        <w:t>
      салықтық түсімдер – 8209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 19053 мың теңге;</w:t>
      </w:r>
    </w:p>
    <w:p>
      <w:pPr>
        <w:spacing w:after="0"/>
        <w:ind w:left="0"/>
        <w:jc w:val="both"/>
      </w:pPr>
      <w:r>
        <w:rPr>
          <w:rFonts w:ascii="Times New Roman"/>
          <w:b w:val="false"/>
          <w:i w:val="false"/>
          <w:color w:val="000000"/>
          <w:sz w:val="28"/>
        </w:rPr>
        <w:t>
      2) шығындар – 28076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-814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814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814 мың теңге.";</w:t>
      </w:r>
    </w:p>
    <w:bookmarkStart w:name="z3" w:id="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56-8-VI шешіміне қосымша</w:t>
            </w:r>
          </w:p>
        </w:tc>
      </w:tr>
    </w:tbl>
    <w:p>
      <w:pPr>
        <w:spacing w:after="0"/>
        <w:ind w:left="0"/>
        <w:jc w:val="left"/>
      </w:pPr>
      <w:r>
        <w:rPr>
          <w:rFonts w:ascii="Times New Roman"/>
          <w:b/>
          <w:i w:val="false"/>
          <w:color w:val="000000"/>
        </w:rPr>
        <w:t xml:space="preserve"> 2020 жылға арналған Белағаш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376"/>
        <w:gridCol w:w="392"/>
        <w:gridCol w:w="1622"/>
        <w:gridCol w:w="1622"/>
        <w:gridCol w:w="3765"/>
        <w:gridCol w:w="31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тусімдер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Мақсатка сай емес (пайдаланылмаған) трансферттерді қайтару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 шығының өтеуге төмен тұрған бюджеттен ағымдағы нысаналы трансферттер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пайдаланылатын қалдықтары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қалдықтары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бос қалдықтары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