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46d9" w14:textId="2894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46-7-VI "2020-2022 жылдарға арналған Бородулиха ауданы Жезкент кенттік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25 желтоқсандағы № 56-11-VI шешімі. Шығыс Қазақстан облысының Әділет департаментінде 2020 жылғы 29 желтоқсанда № 8085 болып тіркелді. Күші жойылды - Шығыс Қазақстан облысы Бородулиха аудандық мәслихатының 2021 жылғы 19 қаңтардағы № 2-7-VII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19.01.2021 № 2-7-VII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Бородулиха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46-7-VI "2020-2022 жылдарға арналған Бородулиха ауданы Жезкент кенттік округінің бюджеті туралы" (Нормативтік құқықтық актілерді мемлекеттік тіркеу тізілімінде 6628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14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2020-2022 жылдарға арналған Жезкент кенттік округінің бюджеті тиісінше 1, 2, 3-қосымшаларға сәйкес, соның ішінде 2020 жылға мынадай көлемдерде бекітілсін:</w:t>
      </w:r>
    </w:p>
    <w:bookmarkEnd w:id="2"/>
    <w:p>
      <w:pPr>
        <w:spacing w:after="0"/>
        <w:ind w:left="0"/>
        <w:jc w:val="both"/>
      </w:pPr>
      <w:r>
        <w:rPr>
          <w:rFonts w:ascii="Times New Roman"/>
          <w:b w:val="false"/>
          <w:i w:val="false"/>
          <w:color w:val="000000"/>
          <w:sz w:val="28"/>
        </w:rPr>
        <w:t>
      1) кірістер – 283148 мың теңге, соның ішінде:</w:t>
      </w:r>
    </w:p>
    <w:p>
      <w:pPr>
        <w:spacing w:after="0"/>
        <w:ind w:left="0"/>
        <w:jc w:val="both"/>
      </w:pPr>
      <w:r>
        <w:rPr>
          <w:rFonts w:ascii="Times New Roman"/>
          <w:b w:val="false"/>
          <w:i w:val="false"/>
          <w:color w:val="000000"/>
          <w:sz w:val="28"/>
        </w:rPr>
        <w:t>
      салықтық түсімдер – 32629 мың теңге;</w:t>
      </w:r>
    </w:p>
    <w:p>
      <w:pPr>
        <w:spacing w:after="0"/>
        <w:ind w:left="0"/>
        <w:jc w:val="both"/>
      </w:pPr>
      <w:r>
        <w:rPr>
          <w:rFonts w:ascii="Times New Roman"/>
          <w:b w:val="false"/>
          <w:i w:val="false"/>
          <w:color w:val="000000"/>
          <w:sz w:val="28"/>
        </w:rPr>
        <w:t>
      салықтық емес түсімдер – 209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250310 мың теңге;</w:t>
      </w:r>
    </w:p>
    <w:p>
      <w:pPr>
        <w:spacing w:after="0"/>
        <w:ind w:left="0"/>
        <w:jc w:val="both"/>
      </w:pPr>
      <w:r>
        <w:rPr>
          <w:rFonts w:ascii="Times New Roman"/>
          <w:b w:val="false"/>
          <w:i w:val="false"/>
          <w:color w:val="000000"/>
          <w:sz w:val="28"/>
        </w:rPr>
        <w:t>
      2) шығындар – 285484,1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-2336,1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2336,1 мың теңге, соның ішінде:</w:t>
      </w:r>
    </w:p>
    <w:p>
      <w:pPr>
        <w:spacing w:after="0"/>
        <w:ind w:left="0"/>
        <w:jc w:val="both"/>
      </w:pPr>
      <w:r>
        <w:rPr>
          <w:rFonts w:ascii="Times New Roman"/>
          <w:b w:val="false"/>
          <w:i w:val="false"/>
          <w:color w:val="000000"/>
          <w:sz w:val="28"/>
        </w:rPr>
        <w:t>
      бюджет қаражатының пайдаланылатын қалдықтары – 2336,1 мың теңге;</w:t>
      </w:r>
    </w:p>
    <w:bookmarkStart w:name="z19"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аудандық мәслихат депутаты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56-11-VI шешіміне қосымша</w:t>
            </w:r>
          </w:p>
        </w:tc>
      </w:tr>
    </w:tbl>
    <w:p>
      <w:pPr>
        <w:spacing w:after="0"/>
        <w:ind w:left="0"/>
        <w:jc w:val="left"/>
      </w:pPr>
      <w:r>
        <w:rPr>
          <w:rFonts w:ascii="Times New Roman"/>
          <w:b/>
          <w:i w:val="false"/>
          <w:color w:val="000000"/>
        </w:rPr>
        <w:t xml:space="preserve"> Жезкент кенттік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1463"/>
        <w:gridCol w:w="942"/>
        <w:gridCol w:w="4875"/>
        <w:gridCol w:w="38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283148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32629</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23067</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округтің коммуналдық меншігіндегі мүлікті жалға беруден түсетін табыс</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жоғары тұрған органдарынан түсетін трансферттер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түсетін трансферттер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3701"/>
        <w:gridCol w:w="34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II.Шығындар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285484,1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органдар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округінің әкім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округінің әкім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саласындағы басқа да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округінің әкім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тұрғындарды жұмыспен қамту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округінің әкім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округінің әкім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мәдени-бос уақыттық жұмысты қолдау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