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b7a9e" w14:textId="81b7a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2020 жылғы 16 қаңтардағы № 46-14-VI "2020-2022 жылдарға арналған Бородулиха ауданы Новошульба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2020 жылғы 25 қыркүйектегі № 53-7-VI шешімі. Шығыс Қазақстан облысының Әділет департаментінде 2020 жылғы 30 қыркүйекте № 7609 болып тіркелді. Күші жойылды - Шығыс Қазақстан облысы Бородулиха аудандық мәслихатының 2021 жылғы 19 қаңтардағы № 2-14-VII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Бородулиха аудандық мәслихатының 19.01.2021 № 2-14-VII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104-бабының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Бородулиха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Бородулиха аудандық мәслихатының 2020 жылғы 16 қаңтардағы № 46-14-VI "2020-2022 жылдарға арналған Бородулиха ауданы Новошульба ауылдық округінің бюджеті туралы" (Нормативтік құқықтық актілерді мемлекеттік тіркеу тізілімінде 6610 нөмірімен тіркелген, Қазақстан Республикасы нормативтік құқықтық актілерінің электрондық түрдегі Эталондық бақылау банкінде 2020 жылғы 23 қаңтарда, "Пульс района", "Аудан тынысы" аудандық газеттерінде 2020 жылғы 21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Новошульба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63418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13654 мың теңге;</w:t>
      </w:r>
    </w:p>
    <w:bookmarkEnd w:id="5"/>
    <w:bookmarkStart w:name="z13" w:id="6"/>
    <w:p>
      <w:pPr>
        <w:spacing w:after="0"/>
        <w:ind w:left="0"/>
        <w:jc w:val="both"/>
      </w:pPr>
      <w:r>
        <w:rPr>
          <w:rFonts w:ascii="Times New Roman"/>
          <w:b w:val="false"/>
          <w:i w:val="false"/>
          <w:color w:val="000000"/>
          <w:sz w:val="28"/>
        </w:rPr>
        <w:t>
      салықтық емес түсімдер – 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15" w:id="8"/>
    <w:p>
      <w:pPr>
        <w:spacing w:after="0"/>
        <w:ind w:left="0"/>
        <w:jc w:val="both"/>
      </w:pPr>
      <w:r>
        <w:rPr>
          <w:rFonts w:ascii="Times New Roman"/>
          <w:b w:val="false"/>
          <w:i w:val="false"/>
          <w:color w:val="000000"/>
          <w:sz w:val="28"/>
        </w:rPr>
        <w:t>
      трансферттер түсімі – 49764 мың теңге;</w:t>
      </w:r>
    </w:p>
    <w:bookmarkEnd w:id="8"/>
    <w:bookmarkStart w:name="z16" w:id="9"/>
    <w:p>
      <w:pPr>
        <w:spacing w:after="0"/>
        <w:ind w:left="0"/>
        <w:jc w:val="both"/>
      </w:pPr>
      <w:r>
        <w:rPr>
          <w:rFonts w:ascii="Times New Roman"/>
          <w:b w:val="false"/>
          <w:i w:val="false"/>
          <w:color w:val="000000"/>
          <w:sz w:val="28"/>
        </w:rPr>
        <w:t>
      2) шығындар – 64317,3 мың теңге;</w:t>
      </w:r>
    </w:p>
    <w:bookmarkEnd w:id="9"/>
    <w:bookmarkStart w:name="z17" w:id="10"/>
    <w:p>
      <w:pPr>
        <w:spacing w:after="0"/>
        <w:ind w:left="0"/>
        <w:jc w:val="both"/>
      </w:pPr>
      <w:r>
        <w:rPr>
          <w:rFonts w:ascii="Times New Roman"/>
          <w:b w:val="false"/>
          <w:i w:val="false"/>
          <w:color w:val="000000"/>
          <w:sz w:val="28"/>
        </w:rPr>
        <w:t xml:space="preserve">
      3) таза бюджеттік кредиттеу – 0 теңге; </w:t>
      </w:r>
    </w:p>
    <w:bookmarkEnd w:id="10"/>
    <w:bookmarkStart w:name="z18"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9" w:id="12"/>
    <w:p>
      <w:pPr>
        <w:spacing w:after="0"/>
        <w:ind w:left="0"/>
        <w:jc w:val="both"/>
      </w:pPr>
      <w:r>
        <w:rPr>
          <w:rFonts w:ascii="Times New Roman"/>
          <w:b w:val="false"/>
          <w:i w:val="false"/>
          <w:color w:val="000000"/>
          <w:sz w:val="28"/>
        </w:rPr>
        <w:t>
      5) бюджет тапшылығы (профициті) – -899,3 мың теңге;</w:t>
      </w:r>
    </w:p>
    <w:bookmarkEnd w:id="12"/>
    <w:bookmarkStart w:name="z20" w:id="13"/>
    <w:p>
      <w:pPr>
        <w:spacing w:after="0"/>
        <w:ind w:left="0"/>
        <w:jc w:val="both"/>
      </w:pPr>
      <w:r>
        <w:rPr>
          <w:rFonts w:ascii="Times New Roman"/>
          <w:b w:val="false"/>
          <w:i w:val="false"/>
          <w:color w:val="000000"/>
          <w:sz w:val="28"/>
        </w:rPr>
        <w:t>
      6) бюджет тапшылығын қаржыландыру (профицитін пайдалану) – 899,3 мың теңге, соның ішінде:</w:t>
      </w:r>
    </w:p>
    <w:bookmarkEnd w:id="13"/>
    <w:bookmarkStart w:name="z21" w:id="14"/>
    <w:p>
      <w:pPr>
        <w:spacing w:after="0"/>
        <w:ind w:left="0"/>
        <w:jc w:val="both"/>
      </w:pPr>
      <w:r>
        <w:rPr>
          <w:rFonts w:ascii="Times New Roman"/>
          <w:b w:val="false"/>
          <w:i w:val="false"/>
          <w:color w:val="000000"/>
          <w:sz w:val="28"/>
        </w:rPr>
        <w:t>
      бюджет қаражатының пайдаланылатын қалдықтары – 899,3 мың теңге.";</w:t>
      </w:r>
    </w:p>
    <w:bookmarkEnd w:id="14"/>
    <w:bookmarkStart w:name="z22" w:id="15"/>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15"/>
    <w:bookmarkStart w:name="z23" w:id="16"/>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Оразаев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25 қыркүйегі </w:t>
            </w:r>
            <w:r>
              <w:br/>
            </w:r>
            <w:r>
              <w:rPr>
                <w:rFonts w:ascii="Times New Roman"/>
                <w:b w:val="false"/>
                <w:i w:val="false"/>
                <w:color w:val="000000"/>
                <w:sz w:val="20"/>
              </w:rPr>
              <w:t>№ 53-7-VI шешіміне қосымша</w:t>
            </w:r>
          </w:p>
        </w:tc>
      </w:tr>
    </w:tbl>
    <w:bookmarkStart w:name="z27" w:id="17"/>
    <w:p>
      <w:pPr>
        <w:spacing w:after="0"/>
        <w:ind w:left="0"/>
        <w:jc w:val="left"/>
      </w:pPr>
      <w:r>
        <w:rPr>
          <w:rFonts w:ascii="Times New Roman"/>
          <w:b/>
          <w:i w:val="false"/>
          <w:color w:val="000000"/>
        </w:rPr>
        <w:t xml:space="preserve"> 2020 жылға арналған Новошульба ауылдық округінің бюджеті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мемлекеттік мекемелер мен ұйымдардың күрделі шығындары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өзгертуге байланысты жоғары тұрған бюджеттің шығындарын өтеуге төмен тұрған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