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37d1" w14:textId="0c93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Бородулиха аудандық мәслихатының 2019 жылғы 25 желтоқсандағы № 45-5-VI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 шілдедегі № 51-5-VI шешімі. Шығыс Қазақстан облысының Әділет департаментінде 2020 жылғы 9 шілдеде № 7291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2020 жылғы 15 маусымдағы № 39/430-VI (Нормативтік құқықтық актілерді мемлекеттік тіркеу тізілімінде 7207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аудандық бюджет туралы" Бородулиха аудандық мәслихатының 2019 жылғы 25 желтоқсандағы № 45-5-VI (Нормативтік құқықтық актілерді мемлекеттік тіркеу тізілімінде 6500 нөмірімен тіркелген, Казакстан Республикасы нормативтік құқықтық актілерінің электрондық түрдегі Эталондық бақылау банкінде 2020 жылғы 16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7030938,8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1063299,9 мың теңге;</w:t>
      </w:r>
    </w:p>
    <w:bookmarkEnd w:id="5"/>
    <w:bookmarkStart w:name="z13" w:id="6"/>
    <w:p>
      <w:pPr>
        <w:spacing w:after="0"/>
        <w:ind w:left="0"/>
        <w:jc w:val="both"/>
      </w:pPr>
      <w:r>
        <w:rPr>
          <w:rFonts w:ascii="Times New Roman"/>
          <w:b w:val="false"/>
          <w:i w:val="false"/>
          <w:color w:val="000000"/>
          <w:sz w:val="28"/>
        </w:rPr>
        <w:t>
      салықтық емес түсімдер – 10830,5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32906 мың теңге;</w:t>
      </w:r>
    </w:p>
    <w:bookmarkEnd w:id="7"/>
    <w:bookmarkStart w:name="z15" w:id="8"/>
    <w:p>
      <w:pPr>
        <w:spacing w:after="0"/>
        <w:ind w:left="0"/>
        <w:jc w:val="both"/>
      </w:pPr>
      <w:r>
        <w:rPr>
          <w:rFonts w:ascii="Times New Roman"/>
          <w:b w:val="false"/>
          <w:i w:val="false"/>
          <w:color w:val="000000"/>
          <w:sz w:val="28"/>
        </w:rPr>
        <w:t>
      трансферттер түсімі – 5923901,9 мың теңге;</w:t>
      </w:r>
    </w:p>
    <w:bookmarkEnd w:id="8"/>
    <w:bookmarkStart w:name="z16" w:id="9"/>
    <w:p>
      <w:pPr>
        <w:spacing w:after="0"/>
        <w:ind w:left="0"/>
        <w:jc w:val="both"/>
      </w:pPr>
      <w:r>
        <w:rPr>
          <w:rFonts w:ascii="Times New Roman"/>
          <w:b w:val="false"/>
          <w:i w:val="false"/>
          <w:color w:val="000000"/>
          <w:sz w:val="28"/>
        </w:rPr>
        <w:t>
      2) шығындар – 7421142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107225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139178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31953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-497428,7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497428,7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418610 мың теңге;</w:t>
      </w:r>
    </w:p>
    <w:bookmarkEnd w:id="18"/>
    <w:bookmarkStart w:name="z26" w:id="19"/>
    <w:p>
      <w:pPr>
        <w:spacing w:after="0"/>
        <w:ind w:left="0"/>
        <w:jc w:val="both"/>
      </w:pPr>
      <w:r>
        <w:rPr>
          <w:rFonts w:ascii="Times New Roman"/>
          <w:b w:val="false"/>
          <w:i w:val="false"/>
          <w:color w:val="000000"/>
          <w:sz w:val="28"/>
        </w:rPr>
        <w:t>
      қарыздарды өтеу – 31953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110771,7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2020 жылға арналған аудандық бюджетте республикалық бюджеттен ағымдағы нысаналы трансферттер 1374554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және кредиттер 571651 мың теңге сомасында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"11. 2020 жылға арналған аудандық бюджетте облыстық бюджеттен дамуға арналған нысаналы трансферттер 80621,8 мың теңге сомасында ескерілсін.";</w:t>
      </w:r>
    </w:p>
    <w:bookmarkEnd w:id="23"/>
    <w:bookmarkStart w:name="z34"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шілдесі </w:t>
            </w:r>
            <w:r>
              <w:br/>
            </w:r>
            <w:r>
              <w:rPr>
                <w:rFonts w:ascii="Times New Roman"/>
                <w:b w:val="false"/>
                <w:i w:val="false"/>
                <w:color w:val="000000"/>
                <w:sz w:val="20"/>
              </w:rPr>
              <w:t>№ 51-5-VI шешіміне қосымша</w:t>
            </w:r>
          </w:p>
        </w:tc>
      </w:tr>
    </w:tbl>
    <w:bookmarkStart w:name="z39" w:id="26"/>
    <w:p>
      <w:pPr>
        <w:spacing w:after="0"/>
        <w:ind w:left="0"/>
        <w:jc w:val="left"/>
      </w:pPr>
      <w:r>
        <w:rPr>
          <w:rFonts w:ascii="Times New Roman"/>
          <w:b/>
          <w:i w:val="false"/>
          <w:color w:val="000000"/>
        </w:rPr>
        <w:t xml:space="preserve"> 2020 жылға арналған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7030938,3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1063299,9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374798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350565,9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224648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5923901,9</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5902321,8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5902321,8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3991543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352258,8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