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3ce7" w14:textId="0eb3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31 наурыздағы № 47-14-VI шешімі. Шығыс Қазақстан облысының Әділет департаментінде 2020 жылғы 15 сәуірде № 6910 болып тіркелді. Күші жойылды - Абай облысы Бородулиха аудандық мәслихатының 2023 жылғы 25 желтоқсандағы № 13-13-VIII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12-7-VІ (Нормативтік құқықтық актілерді мемлекеттік тіркеу тізілімінде 5129 нөмірімен тіркелген, Қазақстан Республикасы нормативтік құқықтық актілерінің электрондық түрдегі Эталондық бақылау банкінде 2017 жылғы 1 тамызда, "Пульс района", "Аудан тынысы" аудандық газеттерінде 2017 жылғы 4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1-тармақтын</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 Атаулы күндер мен мереке күндеріне әлеуметтік көмек бір рет ақшалай төлемдер түрінде негіздемелердің бірі бойынша көрсетiледi. Өмірлік қиын жағдай туындаған кезде әлеуметтік көмек бір рет және/немесе мерзімді (ай сайын, тоқсан сайын, жартыжылдықта 1 рет) тағайындалады.";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11-тармақтын</w:t>
      </w:r>
      <w:r>
        <w:rPr>
          <w:rFonts w:ascii="Times New Roman"/>
          <w:b w:val="false"/>
          <w:i w:val="false"/>
          <w:color w:val="000000"/>
          <w:sz w:val="28"/>
        </w:rPr>
        <w:t xml:space="preserve"> 3 абзацы мынадай редакцияда жазылсын:</w:t>
      </w:r>
    </w:p>
    <w:bookmarkStart w:name="z15" w:id="6"/>
    <w:p>
      <w:pPr>
        <w:spacing w:after="0"/>
        <w:ind w:left="0"/>
        <w:jc w:val="both"/>
      </w:pPr>
      <w:r>
        <w:rPr>
          <w:rFonts w:ascii="Times New Roman"/>
          <w:b w:val="false"/>
          <w:i w:val="false"/>
          <w:color w:val="000000"/>
          <w:sz w:val="28"/>
        </w:rPr>
        <w:t>
      "Әлеуметтік көмектің шекті мөлшері 215,983 айлық есептік көрсеткішті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12-тармақтын</w:t>
      </w:r>
      <w:r>
        <w:rPr>
          <w:rFonts w:ascii="Times New Roman"/>
          <w:b w:val="false"/>
          <w:i w:val="false"/>
          <w:color w:val="000000"/>
          <w:sz w:val="28"/>
        </w:rPr>
        <w:t xml:space="preserve"> 3) тармақшасы мынадай редакцияда жазылсын:</w:t>
      </w:r>
    </w:p>
    <w:bookmarkStart w:name="z17" w:id="7"/>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7"/>
    <w:bookmarkStart w:name="z18" w:id="8"/>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 33,400 айлық есептік көрсеткіш;</w:t>
      </w:r>
    </w:p>
    <w:bookmarkEnd w:id="8"/>
    <w:bookmarkStart w:name="z19" w:id="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 23,857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12-тармақтын</w:t>
      </w:r>
      <w:r>
        <w:rPr>
          <w:rFonts w:ascii="Times New Roman"/>
          <w:b w:val="false"/>
          <w:i w:val="false"/>
          <w:color w:val="000000"/>
          <w:sz w:val="28"/>
        </w:rPr>
        <w:t xml:space="preserve"> 4) тармақшасы мынадай редакцияда жазылсын:</w:t>
      </w:r>
    </w:p>
    <w:bookmarkStart w:name="z21" w:id="10"/>
    <w:p>
      <w:pPr>
        <w:spacing w:after="0"/>
        <w:ind w:left="0"/>
        <w:jc w:val="both"/>
      </w:pPr>
      <w:r>
        <w:rPr>
          <w:rFonts w:ascii="Times New Roman"/>
          <w:b w:val="false"/>
          <w:i w:val="false"/>
          <w:color w:val="000000"/>
          <w:sz w:val="28"/>
        </w:rPr>
        <w:t>
      "4) Жеңіс Күні – 9 мамыр:</w:t>
      </w:r>
    </w:p>
    <w:bookmarkEnd w:id="10"/>
    <w:bookmarkStart w:name="z22" w:id="11"/>
    <w:p>
      <w:pPr>
        <w:spacing w:after="0"/>
        <w:ind w:left="0"/>
        <w:jc w:val="both"/>
      </w:pPr>
      <w:r>
        <w:rPr>
          <w:rFonts w:ascii="Times New Roman"/>
          <w:b w:val="false"/>
          <w:i w:val="false"/>
          <w:color w:val="000000"/>
          <w:sz w:val="28"/>
        </w:rPr>
        <w:t>
      Ұлы Отан соғысының қатысушылары мен мүгедектеріне – 215,983 айлық есептік көрсеткіш;</w:t>
      </w:r>
    </w:p>
    <w:bookmarkEnd w:id="11"/>
    <w:bookmarkStart w:name="z23" w:id="12"/>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35,998 айлық есептік көрсеткіш;</w:t>
      </w:r>
    </w:p>
    <w:bookmarkEnd w:id="12"/>
    <w:bookmarkStart w:name="z24" w:id="13"/>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35,998 айлық есептік көрсеткіш;</w:t>
      </w:r>
    </w:p>
    <w:bookmarkEnd w:id="13"/>
    <w:bookmarkStart w:name="z25" w:id="14"/>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35,998 айлық есептік көрсеткіш;</w:t>
      </w:r>
    </w:p>
    <w:bookmarkEnd w:id="14"/>
    <w:bookmarkStart w:name="z26" w:id="15"/>
    <w:p>
      <w:pPr>
        <w:spacing w:after="0"/>
        <w:ind w:left="0"/>
        <w:jc w:val="both"/>
      </w:pPr>
      <w:r>
        <w:rPr>
          <w:rFonts w:ascii="Times New Roman"/>
          <w:b w:val="false"/>
          <w:i w:val="false"/>
          <w:color w:val="000000"/>
          <w:sz w:val="28"/>
        </w:rPr>
        <w:t>
      Ұлы Отан соғысы жылдарында 1941 жылғы 22 маусым - 1945 жылғы 9 мамыр аралығында кемiнде 6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медальдарымен наградталмаған адамдарға – 15,299 айлық есептік көрсеткіш;";</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12-тармақтын</w:t>
      </w:r>
      <w:r>
        <w:rPr>
          <w:rFonts w:ascii="Times New Roman"/>
          <w:b w:val="false"/>
          <w:i w:val="false"/>
          <w:color w:val="000000"/>
          <w:sz w:val="28"/>
        </w:rPr>
        <w:t xml:space="preserve"> 5) тармақшасы мынадай редакцияда жазылсын:</w:t>
      </w:r>
    </w:p>
    <w:bookmarkStart w:name="z28" w:id="16"/>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16"/>
    <w:bookmarkStart w:name="z29" w:id="17"/>
    <w:p>
      <w:pPr>
        <w:spacing w:after="0"/>
        <w:ind w:left="0"/>
        <w:jc w:val="both"/>
      </w:pPr>
      <w:r>
        <w:rPr>
          <w:rFonts w:ascii="Times New Roman"/>
          <w:b w:val="false"/>
          <w:i w:val="false"/>
          <w:color w:val="000000"/>
          <w:sz w:val="28"/>
        </w:rPr>
        <w:t>
      мүгедек болып қалған немесе зейнеткер болып табылатын саяси қуғын-сүргiннен зардап шеккен адамдарға – 4,294 айлық есептік көрсеткіш;";</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12-тармақтын</w:t>
      </w:r>
      <w:r>
        <w:rPr>
          <w:rFonts w:ascii="Times New Roman"/>
          <w:b w:val="false"/>
          <w:i w:val="false"/>
          <w:color w:val="000000"/>
          <w:sz w:val="28"/>
        </w:rPr>
        <w:t xml:space="preserve"> 6) тармақшасы мынадай редакцияда жазылсын:</w:t>
      </w:r>
    </w:p>
    <w:bookmarkStart w:name="z31" w:id="18"/>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18"/>
    <w:bookmarkStart w:name="z32" w:id="1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 23,857 айлық есептік көрсеткіш.";</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"14.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13-тармағына</w:t>
      </w:r>
      <w:r>
        <w:rPr>
          <w:rFonts w:ascii="Times New Roman"/>
          <w:b w:val="false"/>
          <w:i w:val="false"/>
          <w:color w:val="000000"/>
          <w:sz w:val="28"/>
        </w:rPr>
        <w:t xml:space="preserve"> сәйкес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әкіміне өтiнiшке қоса құжаттар ұсынылады.</w:t>
      </w:r>
    </w:p>
    <w:bookmarkEnd w:id="20"/>
    <w:bookmarkStart w:name="z35" w:id="21"/>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bookmarkEnd w:id="21"/>
    <w:bookmarkStart w:name="z36" w:id="22"/>
    <w:p>
      <w:pPr>
        <w:spacing w:after="0"/>
        <w:ind w:left="0"/>
        <w:jc w:val="both"/>
      </w:pPr>
      <w:r>
        <w:rPr>
          <w:rFonts w:ascii="Times New Roman"/>
          <w:b w:val="false"/>
          <w:i w:val="false"/>
          <w:color w:val="000000"/>
          <w:sz w:val="28"/>
        </w:rPr>
        <w:t>
      Табиғи зілзаланың салдарынан өмірлік қиын жағдайға түскен адамдар (отбасылар) өтінішті оқиға болған күннен бастап алты ай ішінде береді.</w:t>
      </w:r>
    </w:p>
    <w:bookmarkEnd w:id="22"/>
    <w:bookmarkStart w:name="z37" w:id="23"/>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End w:id="23"/>
    <w:bookmarkStart w:name="z38" w:id="24"/>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Кудушев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