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ee7a" w14:textId="0ffe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2020 жылғы 17 ақпандағы № 39 қаулысы. Шығыс Қазақстан облысының Әділет департаментінде 2020 жылғы 21 ақпанда № 6735 болып тіркелді. Күші жойылды - Абай облысы Бородулиха ауданы әкімдігінің 2023 жылғы 15 желтоқсандағы № 337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15.12.2023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бақсару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сәйкес, Бородулиха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Бородулиха ауданы әкімдігінің 2018 жылғы 16 сәуірдегі № 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5-8-154 тіркелген, "Пульс района" аудандық газетінде 2018 жылғы 25 мамырдағы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"Шығыс Қазақстан облысы Бородулиха ауданының экономика және бюджетті жоспарлау бөлімі" мемлекеттік мекемесі Қазақстан Республикасының заңнамасымен белгіленген тәртіпте:</w:t>
      </w:r>
    </w:p>
    <w:bookmarkEnd w:id="3"/>
    <w:p>
      <w:pPr>
        <w:spacing w:after="0"/>
        <w:ind w:left="0"/>
        <w:jc w:val="both"/>
      </w:pPr>
      <w:r>
        <w:rPr>
          <w:rFonts w:ascii="Times New Roman"/>
          <w:b w:val="false"/>
          <w:i w:val="false"/>
          <w:color w:val="000000"/>
          <w:sz w:val="28"/>
        </w:rPr>
        <w:t>
      1) осы қаулыны Шығыс Қазақстан облысы әділет Департаментінде мемлекеттік тіркеуді;</w:t>
      </w:r>
    </w:p>
    <w:p>
      <w:pPr>
        <w:spacing w:after="0"/>
        <w:ind w:left="0"/>
        <w:jc w:val="both"/>
      </w:pPr>
      <w:r>
        <w:rPr>
          <w:rFonts w:ascii="Times New Roman"/>
          <w:b w:val="false"/>
          <w:i w:val="false"/>
          <w:color w:val="000000"/>
          <w:sz w:val="28"/>
        </w:rPr>
        <w:t>
      2) осы әкімдік қаулысы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Бородулиха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К. Қ. Бичуиновқа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Бородулиха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Бородулиха аудандық мәслихат </w:t>
      </w:r>
    </w:p>
    <w:p>
      <w:pPr>
        <w:spacing w:after="0"/>
        <w:ind w:left="0"/>
        <w:jc w:val="both"/>
      </w:pPr>
      <w:r>
        <w:rPr>
          <w:rFonts w:ascii="Times New Roman"/>
          <w:b w:val="false"/>
          <w:i w:val="false"/>
          <w:color w:val="000000"/>
          <w:sz w:val="28"/>
        </w:rPr>
        <w:t xml:space="preserve">хатшысы </w:t>
      </w:r>
    </w:p>
    <w:p>
      <w:pPr>
        <w:spacing w:after="0"/>
        <w:ind w:left="0"/>
        <w:jc w:val="both"/>
      </w:pPr>
      <w:r>
        <w:rPr>
          <w:rFonts w:ascii="Times New Roman"/>
          <w:b w:val="false"/>
          <w:i w:val="false"/>
          <w:color w:val="000000"/>
          <w:sz w:val="28"/>
        </w:rPr>
        <w:t xml:space="preserve">У. Майжанов _______________ </w:t>
      </w:r>
    </w:p>
    <w:p>
      <w:pPr>
        <w:spacing w:after="0"/>
        <w:ind w:left="0"/>
        <w:jc w:val="both"/>
      </w:pPr>
      <w:r>
        <w:rPr>
          <w:rFonts w:ascii="Times New Roman"/>
          <w:b w:val="false"/>
          <w:i w:val="false"/>
          <w:color w:val="000000"/>
          <w:sz w:val="28"/>
        </w:rPr>
        <w:t xml:space="preserve">2020 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Сессия төрағасы </w:t>
            </w:r>
            <w:r>
              <w:br/>
            </w:r>
            <w:r>
              <w:rPr>
                <w:rFonts w:ascii="Times New Roman"/>
                <w:b w:val="false"/>
                <w:i w:val="false"/>
                <w:color w:val="000000"/>
                <w:sz w:val="20"/>
              </w:rPr>
              <w:t xml:space="preserve">А. Кудушев________________ </w:t>
            </w:r>
            <w:r>
              <w:br/>
            </w:r>
            <w:r>
              <w:rPr>
                <w:rFonts w:ascii="Times New Roman"/>
                <w:b w:val="false"/>
                <w:i w:val="false"/>
                <w:color w:val="000000"/>
                <w:sz w:val="20"/>
              </w:rPr>
              <w:t xml:space="preserve">2020 жылғы 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қаулысына қосымша </w:t>
            </w:r>
            <w:r>
              <w:br/>
            </w:r>
            <w:r>
              <w:rPr>
                <w:rFonts w:ascii="Times New Roman"/>
                <w:b w:val="false"/>
                <w:i w:val="false"/>
                <w:color w:val="000000"/>
                <w:sz w:val="20"/>
              </w:rPr>
              <w:t>2020 жылғы 17 ақпаны № 39</w:t>
            </w:r>
          </w:p>
        </w:tc>
      </w:tr>
    </w:tbl>
    <w:bookmarkStart w:name="z8" w:id="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мамандардың лауазымдарының тiзбесi</w:t>
      </w:r>
    </w:p>
    <w:bookmarkEnd w:id="4"/>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басшысы және басшысының орынбасары, бөлімшенің меңгерушісі, әлеуметтік жұмыс жөніндегі консультант, жұмыспен қамту орталығының (қызметінің) құрылымдық бөлімшесінің маманы, қарттар мен мүгедектерді күту жөніндегі әлеуметтік қызметкер, әлеуметтік жұмыс жөніндегі ассистент, медициналық-әлеуметтік мекемелердің (ұйымдардың) әдіскері.</w:t>
      </w:r>
    </w:p>
    <w:p>
      <w:pPr>
        <w:spacing w:after="0"/>
        <w:ind w:left="0"/>
        <w:jc w:val="both"/>
      </w:pPr>
      <w:r>
        <w:rPr>
          <w:rFonts w:ascii="Times New Roman"/>
          <w:b w:val="false"/>
          <w:i w:val="false"/>
          <w:color w:val="000000"/>
          <w:sz w:val="28"/>
        </w:rPr>
        <w:t>
      2. Білім беру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кітапхана меңгерушісі, әдістемелік кабинет меңгерушісі, мектепке дейінгі, бастауыш, негізгі орта білім беру ұйымдарының барлық мамандықтарының мұғалімдері, соның ішінде бастапқы әскери даярлықты ұйымдастырушы-оқытушы, педагог-психолог, қосымша білім беру педагогы, вожатый, тәрбиеші, әдіскер (негізгі қызметтер), дене шынықтыру (негізгі қызметтер) жөніндегі нұсқаушы, музыкалық (негізгі қызметтер) жетекші, өндірістік оқыту шебері, нұсқаушы, психолог, кітапханашы, медбике, диеталық бике.</w:t>
      </w:r>
    </w:p>
    <w:p>
      <w:pPr>
        <w:spacing w:after="0"/>
        <w:ind w:left="0"/>
        <w:jc w:val="both"/>
      </w:pPr>
      <w:r>
        <w:rPr>
          <w:rFonts w:ascii="Times New Roman"/>
          <w:b w:val="false"/>
          <w:i w:val="false"/>
          <w:color w:val="000000"/>
          <w:sz w:val="28"/>
        </w:rPr>
        <w:t>
      3. Мәдениет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клуб меңгерушісі, кітапханашы, мәдени ұйымдастырушы (негізгі қызмет), барлық атаудағы (негізгі қызмет) әдіскер, музыкалық жетекші, хореограф, режиссер, көркемдік жетекші, дыбыс режиссері, аккомпониатор, тілдер мұғалімі.</w:t>
      </w:r>
    </w:p>
    <w:p>
      <w:pPr>
        <w:spacing w:after="0"/>
        <w:ind w:left="0"/>
        <w:jc w:val="both"/>
      </w:pPr>
      <w:r>
        <w:rPr>
          <w:rFonts w:ascii="Times New Roman"/>
          <w:b w:val="false"/>
          <w:i w:val="false"/>
          <w:color w:val="000000"/>
          <w:sz w:val="28"/>
        </w:rPr>
        <w:t>
      4. Спорт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дәрігер, әдіскер, жаттықтырушы-оқытушы.</w:t>
      </w:r>
    </w:p>
    <w:p>
      <w:pPr>
        <w:spacing w:after="0"/>
        <w:ind w:left="0"/>
        <w:jc w:val="both"/>
      </w:pPr>
      <w:r>
        <w:rPr>
          <w:rFonts w:ascii="Times New Roman"/>
          <w:b w:val="false"/>
          <w:i w:val="false"/>
          <w:color w:val="000000"/>
          <w:sz w:val="28"/>
        </w:rPr>
        <w:t>
      5. Ветеринария саласындағы мамандарының лауазымдары:</w:t>
      </w:r>
    </w:p>
    <w:p>
      <w:pPr>
        <w:spacing w:after="0"/>
        <w:ind w:left="0"/>
        <w:jc w:val="both"/>
      </w:pPr>
      <w:r>
        <w:rPr>
          <w:rFonts w:ascii="Times New Roman"/>
          <w:b w:val="false"/>
          <w:i w:val="false"/>
          <w:color w:val="000000"/>
          <w:sz w:val="28"/>
        </w:rPr>
        <w:t>
      ветеринарлық дәрігер.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