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f20d" w14:textId="094f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49/5-VІ "2020-2022 жылдарға арналған Глуховка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58/5-VI шешімі. Шығыс Қазақстан облысының Әділет департаментінде 2020 жылғы 20 қарашада № 7854 болып тіркелді. Күші жойылды - Шығыс Қазақстан облысы Бесқарағай аудандық мәслихатының 2020 жылғы 29 желтоқсандағы № 62/5-VI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ЗҚАИ-ның ескертпесі.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49/5-VІ "2020-2022 жылдарға арналған Глуховка ауылдық округінің бюджеті туралы" (нормативтік құқықтық актілерді мемлекеттік тіркеу Тізілімінде 6621 нөмірімен тіркелген, Қазақстан Республикасының нормативтік құқықтық актілерінің Эталондық бақылау банкінде электрондық түрде 2020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Глуховка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86467,6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6975,0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79492,6 мың теңге;</w:t>
      </w:r>
    </w:p>
    <w:bookmarkEnd w:id="8"/>
    <w:bookmarkStart w:name="z16" w:id="9"/>
    <w:p>
      <w:pPr>
        <w:spacing w:after="0"/>
        <w:ind w:left="0"/>
        <w:jc w:val="both"/>
      </w:pPr>
      <w:r>
        <w:rPr>
          <w:rFonts w:ascii="Times New Roman"/>
          <w:b w:val="false"/>
          <w:i w:val="false"/>
          <w:color w:val="000000"/>
          <w:sz w:val="28"/>
        </w:rPr>
        <w:t>
      2) шығындар – 143723,7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55867,6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55867,6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- 57256,1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57256,1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- 55867,6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- 1388,5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49/5-VI шешіміне 1 қосымша</w:t>
            </w:r>
          </w:p>
        </w:tc>
      </w:tr>
    </w:tbl>
    <w:bookmarkStart w:name="z34" w:id="23"/>
    <w:p>
      <w:pPr>
        <w:spacing w:after="0"/>
        <w:ind w:left="0"/>
        <w:jc w:val="left"/>
      </w:pPr>
      <w:r>
        <w:rPr>
          <w:rFonts w:ascii="Times New Roman"/>
          <w:b/>
          <w:i w:val="false"/>
          <w:color w:val="000000"/>
        </w:rPr>
        <w:t xml:space="preserve"> 2020 жылға арналған Глуховка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