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c970" w14:textId="bfdc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11 тамыздағы № 55/9-VI шешімі. Шығыс Қазақстан облысының Әділет департаментінде 2020 жылғы 1 қыркүйекте № 7502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Айқындалсын:</w:t>
      </w:r>
    </w:p>
    <w:bookmarkEnd w:id="2"/>
    <w:bookmarkStart w:name="z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Бесқарағай ауданында бейбіт жиналыстарды ұйымдастыру және өткізу үшін арнайы орындар және олардың шекті толу нормалары;</w:t>
      </w:r>
    </w:p>
    <w:bookmarkEnd w:id="3"/>
    <w:bookmarkStart w:name="z10"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4"/>
    <w:bookmarkStart w:name="z11"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арнайы орындарды пайдалану тәртібі;</w:t>
      </w:r>
    </w:p>
    <w:bookmarkEnd w:id="5"/>
    <w:bookmarkStart w:name="z12"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Бесқарағай ауданында пикеттеуді өткізуге тыйым салынған іргелес аумақтардың шекаралары.</w:t>
      </w:r>
    </w:p>
    <w:bookmarkEnd w:id="6"/>
    <w:bookmarkStart w:name="z13" w:id="7"/>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55/9-VI шешіміне 1 қосымша</w:t>
            </w:r>
          </w:p>
        </w:tc>
      </w:tr>
    </w:tbl>
    <w:bookmarkStart w:name="z17" w:id="8"/>
    <w:p>
      <w:pPr>
        <w:spacing w:after="0"/>
        <w:ind w:left="0"/>
        <w:jc w:val="left"/>
      </w:pPr>
      <w:r>
        <w:rPr>
          <w:rFonts w:ascii="Times New Roman"/>
          <w:b/>
          <w:i w:val="false"/>
          <w:color w:val="000000"/>
        </w:rPr>
        <w:t xml:space="preserve"> Бесқарағай ауданында бейбіт жиналыстарды ұйымдастыру және өткізу үшін арнайы орындар және олардың шекті толу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ауылындағы дене шынықтыру-сауықтыру кешені (ДСК)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 М.Әуезов-Партизан көшелерінің қиылысынан, Партизан көшесімен жоғары қарай С. Сейфуллин көшесінің қиылысына дейін қозғалу, С. Сейфуллин көшесімен жоғары қарай Тәуелсіздік көшесінің қиылысына дейін қозғалу, Тәуелсіздік көшесімен төмен қарай М. Әуезов көшесінің қиылысына дейін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55/9-VI шешіміне 2 қосымша</w:t>
            </w:r>
          </w:p>
        </w:tc>
      </w:tr>
    </w:tbl>
    <w:bookmarkStart w:name="z19" w:id="9"/>
    <w:p>
      <w:pPr>
        <w:spacing w:after="0"/>
        <w:ind w:left="0"/>
        <w:jc w:val="left"/>
      </w:pPr>
      <w:r>
        <w:rPr>
          <w:rFonts w:ascii="Times New Roman"/>
          <w:b/>
          <w:i w:val="false"/>
          <w:color w:val="000000"/>
        </w:rPr>
        <w:t xml:space="preserve"> Бесқарағай ауданында арнайы орындарды материалдық-техникалық және ұйымдастырушылық қамтамасыз етуге қойылатын талаптар</w:t>
      </w:r>
    </w:p>
    <w:bookmarkEnd w:id="9"/>
    <w:bookmarkStart w:name="z20" w:id="10"/>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аудиовизуалды техникасын, сондай-ақ бейне және фототүсірілім жасауға арналған техниканы пайдалануға құқылы.</w:t>
      </w:r>
    </w:p>
    <w:bookmarkEnd w:id="10"/>
    <w:bookmarkStart w:name="z21" w:id="11"/>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55/9-VI шешіміне 3 қосымша</w:t>
            </w:r>
          </w:p>
        </w:tc>
      </w:tr>
    </w:tbl>
    <w:bookmarkStart w:name="z23" w:id="12"/>
    <w:p>
      <w:pPr>
        <w:spacing w:after="0"/>
        <w:ind w:left="0"/>
        <w:jc w:val="left"/>
      </w:pPr>
      <w:r>
        <w:rPr>
          <w:rFonts w:ascii="Times New Roman"/>
          <w:b/>
          <w:i w:val="false"/>
          <w:color w:val="000000"/>
        </w:rPr>
        <w:t xml:space="preserve"> Бесқарағай ауданында арнайы орындарды пайдалану тәртібі</w:t>
      </w:r>
    </w:p>
    <w:bookmarkEnd w:id="12"/>
    <w:bookmarkStart w:name="z24" w:id="13"/>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3"/>
    <w:bookmarkStart w:name="z25" w:id="14"/>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4"/>
    <w:bookmarkStart w:name="z26" w:id="15"/>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5"/>
    <w:bookmarkStart w:name="z27" w:id="16"/>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6"/>
    <w:bookmarkStart w:name="z28" w:id="17"/>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7"/>
    <w:bookmarkStart w:name="z29" w:id="18"/>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55/9-VI шешіміне 4 қосымша</w:t>
            </w:r>
          </w:p>
        </w:tc>
      </w:tr>
    </w:tbl>
    <w:bookmarkStart w:name="z31" w:id="19"/>
    <w:p>
      <w:pPr>
        <w:spacing w:after="0"/>
        <w:ind w:left="0"/>
        <w:jc w:val="left"/>
      </w:pPr>
      <w:r>
        <w:rPr>
          <w:rFonts w:ascii="Times New Roman"/>
          <w:b/>
          <w:i w:val="false"/>
          <w:color w:val="000000"/>
        </w:rPr>
        <w:t xml:space="preserve"> Бесқарағай ауданында пикеттеуді өткізуге тыйым салынған  іргелес аумақтардың шекаралары</w:t>
      </w:r>
    </w:p>
    <w:bookmarkEnd w:id="19"/>
    <w:p>
      <w:pPr>
        <w:spacing w:after="0"/>
        <w:ind w:left="0"/>
        <w:jc w:val="both"/>
      </w:pPr>
      <w:r>
        <w:rPr>
          <w:rFonts w:ascii="Times New Roman"/>
          <w:b w:val="false"/>
          <w:i w:val="false"/>
          <w:color w:val="ff0000"/>
          <w:sz w:val="28"/>
        </w:rPr>
        <w:t xml:space="preserve">
      Ескерту. 4-қосымша жаңа редакцияда – Абай облысы Бесқарағай аудандық мәслихатының 19.03.2024 </w:t>
      </w:r>
      <w:r>
        <w:rPr>
          <w:rFonts w:ascii="Times New Roman"/>
          <w:b w:val="false"/>
          <w:i w:val="false"/>
          <w:color w:val="ff0000"/>
          <w:sz w:val="28"/>
        </w:rPr>
        <w:t>№ 14/7-VIII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Start w:name="z32" w:id="20"/>
    <w:p>
      <w:pPr>
        <w:spacing w:after="0"/>
        <w:ind w:left="0"/>
        <w:jc w:val="both"/>
      </w:pPr>
      <w:r>
        <w:rPr>
          <w:rFonts w:ascii="Times New Roman"/>
          <w:b w:val="false"/>
          <w:i w:val="false"/>
          <w:color w:val="000000"/>
          <w:sz w:val="28"/>
        </w:rPr>
        <w:t>
      Бесқарағай ауданының келесі объектілерінің іргелес аумақтарынан кемінде 800 метр қашықтықта пикет өткізу шекаралары айқындалсын:</w:t>
      </w:r>
    </w:p>
    <w:bookmarkEnd w:id="20"/>
    <w:bookmarkStart w:name="z33" w:id="21"/>
    <w:p>
      <w:pPr>
        <w:spacing w:after="0"/>
        <w:ind w:left="0"/>
        <w:jc w:val="both"/>
      </w:pPr>
      <w:r>
        <w:rPr>
          <w:rFonts w:ascii="Times New Roman"/>
          <w:b w:val="false"/>
          <w:i w:val="false"/>
          <w:color w:val="000000"/>
          <w:sz w:val="28"/>
        </w:rPr>
        <w:t>
      1) жаппай жерлеу орындары;</w:t>
      </w:r>
    </w:p>
    <w:bookmarkEnd w:id="21"/>
    <w:bookmarkStart w:name="z34" w:id="22"/>
    <w:p>
      <w:pPr>
        <w:spacing w:after="0"/>
        <w:ind w:left="0"/>
        <w:jc w:val="both"/>
      </w:pPr>
      <w:r>
        <w:rPr>
          <w:rFonts w:ascii="Times New Roman"/>
          <w:b w:val="false"/>
          <w:i w:val="false"/>
          <w:color w:val="000000"/>
          <w:sz w:val="28"/>
        </w:rPr>
        <w:t>
      2) теміржол, су, әуе және автомобиль көлігі объектілері;</w:t>
      </w:r>
    </w:p>
    <w:bookmarkEnd w:id="22"/>
    <w:bookmarkStart w:name="z35" w:id="23"/>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bookmarkEnd w:id="23"/>
    <w:bookmarkStart w:name="z36" w:id="24"/>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bookmarkEnd w:id="24"/>
    <w:bookmarkStart w:name="z37" w:id="25"/>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