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2e193" w14:textId="d92e1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16 қаңтардағы № 49/11-VІ "2020-2022 жылдарға арналған Ерназар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17 маусымдағы № 54/11-VI шешімі. Шығыс Қазақстан облысының Әділет департаментінде 2020 жылғы 26 маусымда № 7224 болып тіркелді. Күші жойылды - Шығыс Қазақстан облысы Бесқарағай аудандық мәслихатының 2020 жылғы 29 желтоқсандағы № 62/11-VI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29.12.2020 </w:t>
      </w:r>
      <w:r>
        <w:rPr>
          <w:rFonts w:ascii="Times New Roman"/>
          <w:b w:val="false"/>
          <w:i w:val="false"/>
          <w:color w:val="ff0000"/>
          <w:sz w:val="28"/>
        </w:rPr>
        <w:t>№ 62/11-VI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109-1- 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2020 жылғы 16 қаңтардағы № 49/11-VІ "2020-2022 жылдарға арналған Ерназар ауылдық округінің бюджеті туралы" (нормативтік құқықтық актілерді мемлекеттік тіркеу Тізілімінде 6614 нөмірімен тіркелген, Қазақстан Республикасының нормативтік құқықтық актілерінің Эталондық бақылау банкінде электрондық түрде 2020 жылғы 24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Ерназар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29310,0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–4800,0 мың теңге;</w:t>
      </w:r>
    </w:p>
    <w:bookmarkEnd w:id="5"/>
    <w:bookmarkStart w:name="z13" w:id="6"/>
    <w:p>
      <w:pPr>
        <w:spacing w:after="0"/>
        <w:ind w:left="0"/>
        <w:jc w:val="both"/>
      </w:pPr>
      <w:r>
        <w:rPr>
          <w:rFonts w:ascii="Times New Roman"/>
          <w:b w:val="false"/>
          <w:i w:val="false"/>
          <w:color w:val="000000"/>
          <w:sz w:val="28"/>
        </w:rPr>
        <w:t>
      салықтық емес түсімдер – 100,0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
    <w:bookmarkStart w:name="z15" w:id="8"/>
    <w:p>
      <w:pPr>
        <w:spacing w:after="0"/>
        <w:ind w:left="0"/>
        <w:jc w:val="both"/>
      </w:pPr>
      <w:r>
        <w:rPr>
          <w:rFonts w:ascii="Times New Roman"/>
          <w:b w:val="false"/>
          <w:i w:val="false"/>
          <w:color w:val="000000"/>
          <w:sz w:val="28"/>
        </w:rPr>
        <w:t>
      трансферттер түсімі – 24410,0 мың теңге;</w:t>
      </w:r>
    </w:p>
    <w:bookmarkEnd w:id="8"/>
    <w:bookmarkStart w:name="z16" w:id="9"/>
    <w:p>
      <w:pPr>
        <w:spacing w:after="0"/>
        <w:ind w:left="0"/>
        <w:jc w:val="both"/>
      </w:pPr>
      <w:r>
        <w:rPr>
          <w:rFonts w:ascii="Times New Roman"/>
          <w:b w:val="false"/>
          <w:i w:val="false"/>
          <w:color w:val="000000"/>
          <w:sz w:val="28"/>
        </w:rPr>
        <w:t>
      2) шығындар – 38656,9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-9346,9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9346,9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мың теңге;</w:t>
      </w:r>
    </w:p>
    <w:bookmarkEnd w:id="18"/>
    <w:bookmarkStart w:name="z26" w:id="19"/>
    <w:p>
      <w:pPr>
        <w:spacing w:after="0"/>
        <w:ind w:left="0"/>
        <w:jc w:val="both"/>
      </w:pPr>
      <w:r>
        <w:rPr>
          <w:rFonts w:ascii="Times New Roman"/>
          <w:b w:val="false"/>
          <w:i w:val="false"/>
          <w:color w:val="000000"/>
          <w:sz w:val="28"/>
        </w:rPr>
        <w:t>
      қарыздарды өтеу – 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9346,9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Шабаршова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Бесқарағай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17 маусымдағы </w:t>
            </w:r>
            <w:r>
              <w:br/>
            </w:r>
            <w:r>
              <w:rPr>
                <w:rFonts w:ascii="Times New Roman"/>
                <w:b w:val="false"/>
                <w:i w:val="false"/>
                <w:color w:val="000000"/>
                <w:sz w:val="20"/>
              </w:rPr>
              <w:t>№ 54/11-VI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16 қаңтардағы </w:t>
            </w:r>
            <w:r>
              <w:br/>
            </w:r>
            <w:r>
              <w:rPr>
                <w:rFonts w:ascii="Times New Roman"/>
                <w:b w:val="false"/>
                <w:i w:val="false"/>
                <w:color w:val="000000"/>
                <w:sz w:val="20"/>
              </w:rPr>
              <w:t xml:space="preserve">№ 49/11-VI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Ерназар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904"/>
        <w:gridCol w:w="1689"/>
        <w:gridCol w:w="1689"/>
        <w:gridCol w:w="3858"/>
        <w:gridCol w:w="28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38656,9</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32717,1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32717,1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32717,1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24405,0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-9346,9</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9346,9</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