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8f5d" w14:textId="f308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5 мамырдағы № 52/4-VI шешімі. Шығыс Қазақстан облысының Әділет департаментінде 2020 жылғы 18 мамырда № 7094 болып тіркелді. Күші жойылды - Шығыс Қазақстан облысы Бесқарағай аудандық мәслихатының 2020 жылғы 29 желтоқсандағы № 62/3-VI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49/3-VІ "2020-2022 жылдарға арналған Бесқарағай ауылдық округінің бюджеті туралы" (нормативтік құқықтық актілерді мемлекеттік тіркеу Тізілімінде 6623 нөмірімен тіркелген, Қазақстан Республикасының нормативтік құқықтық актілерінің Эталондық бақылау банкінде электрондық түрде 2020 жылғы 29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108222,0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21514,0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 86708,0 мың теңге;</w:t>
      </w:r>
    </w:p>
    <w:bookmarkEnd w:id="8"/>
    <w:bookmarkStart w:name="z16" w:id="9"/>
    <w:p>
      <w:pPr>
        <w:spacing w:after="0"/>
        <w:ind w:left="0"/>
        <w:jc w:val="both"/>
      </w:pPr>
      <w:r>
        <w:rPr>
          <w:rFonts w:ascii="Times New Roman"/>
          <w:b w:val="false"/>
          <w:i w:val="false"/>
          <w:color w:val="000000"/>
          <w:sz w:val="28"/>
        </w:rPr>
        <w:t>
      2) шығындар – 181086,9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-1881,3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–1881,3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түсімі- 70983,6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қалдықтары-1881,3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Хамитова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52/4-VI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49/3-VI шешіміне 1 қосымша</w:t>
            </w:r>
          </w:p>
        </w:tc>
      </w:tr>
    </w:tbl>
    <w:bookmarkStart w:name="z34" w:id="23"/>
    <w:p>
      <w:pPr>
        <w:spacing w:after="0"/>
        <w:ind w:left="0"/>
        <w:jc w:val="left"/>
      </w:pPr>
      <w:r>
        <w:rPr>
          <w:rFonts w:ascii="Times New Roman"/>
          <w:b/>
          <w:i w:val="false"/>
          <w:color w:val="000000"/>
        </w:rPr>
        <w:t xml:space="preserve"> 2020 жылға арналған Бесқарағай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76"/>
        <w:gridCol w:w="1636"/>
        <w:gridCol w:w="1637"/>
        <w:gridCol w:w="3738"/>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181086,9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125273,2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125273,2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125273,2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