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e917" w14:textId="acae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Баскөл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2020 жылғы 16 қаңтардағы № 49/2-VI шешімі. Шығыс Қазақстан облысының Әділет департаментінде 2020 жылғы 20 қаңтарда № 6625 болып тіркелді. Күші жойылды - Шығыс Қазақстан облысы Бесқарағай аудандық мәслихатының 2020 жылғы 29 желтоқсандағы № 62/2-VI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29.12.2020 № 62/2-VI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2020 жылғы 6 қаңтардағы № 48/3-VI "2020-2022 жылдарға арналған Бесқарағай ауданының бюджеті туралы" (нормативтік құқықтық актілерді мемлекеттік тіркеу Тізілімінде 6502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сальдо-0,0 мың  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Бесқарағай аудандық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Баскөл ауылдық округінің бюджетіне аудандық бюджеттен берілетін субвенцияның көлемі 25 008,0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Бесқарағай аудандық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шаруашылығына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басқа шығыстарға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