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3550" w14:textId="d5e3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Қарабас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2020 жылғы 16 қаңтардағы № 49/9-VI шешімі. Шығыс Қазақстан облысының Әділет департаментінде 2020 жылғы 20 қаңтарда № 6616 болып тіркелді. Күші жойылды - Шығыс Қазақстан облысы Бесқарағай аудандық мәслихатының 2020 жылғы 29 желтоқсандағы № 62/9-VI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29.12.2020 № 62/9-VI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2020 жылғы 6 қаңтардағы № 48/3-VI "2020-2022 жылдарға арналған Бесқарағай ауданының бюджеті туралы" (нормативтік құқықтық актілерді мемлекеттік тіркеу Тізілімінде 6502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26999,0 мың теңге, соның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3327,0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23672,0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26999,0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теңге, соның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қалдықтары-0,0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Бесқарағай аудандық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Қарабас ауылдық округінің бюджетіне аудандық бюджеттен берілетін субвенцияның көлемі 23472,0 мың тенге сомасында ескерілсін.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Бесқарағай аудандық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шаруашылығына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және коммуникациялар саласына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