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d85" w14:textId="4a79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43/307-VІ "2020-2022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52/452-VI шешімі. Шығыс Қазақстан облысының Әділет департаментінде 2020 жылғы 25 қыркүйекте № 7577 болып тіркелді. Күші жойылды - Шығыс Қазақстан облысы Аягөз аудандық мәслихатының 2020 жылғы 25 желтоқсандағы № 55/550-VI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43/307-VІ "2020-2022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6596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53440,0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4256,0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49184,0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53440,0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52/452-VI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Баршатас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