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11b4" w14:textId="0f51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43/321-VІ "2020-2022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52/466-VI шешімі. Шығыс Қазақстан облысының Әділет департаментінде 2020 жылғы 25 қыркүйекте № 7575 болып тіркелді. Күші жойылды - Шығыс Қазақстан облысы Аягөз аудандық мәслихатының 2020 жылғы 25 желтоқсандағы № 55/550-VI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43/321-VІ "2020-2022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Тарбагатай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41321,0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38666,0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41369,0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Тарбағатай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