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cf98" w14:textId="e17c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43/315-VІ "2020-2022 жылдарға арналған Аягөз ауданының Малкелді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2 маусымдағы № 48/392-VI шешімі. Шығыс Қазақстан облысының Әділет департаментінде 2020 жылғы 11 маусымда № 7177 болып тіркелді. Күші жойылды - Шығыс Қазақстан облысы Аягөз аудандық мәслихатының 2020 жылғы 25 желтоқсандағы № 55/544-VI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21 мамырдағы № 48/378-VI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7133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№43/315-VІ "2020-2022 жылдарға арналған Аягөз ауданының Малкелді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6587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Малкелді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15697,0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368,0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22,0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15307,0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15697,0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мың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 маусымы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48/392-VI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43/315-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Малкелді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