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cf98" w14:textId="e17c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43/315-VІ "2020-2022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48/392-VI шешімі. Шығыс Қазақстан облысының Әділет департаментінде 2020 жылғы 11 маусымда № 7177 болып тіркелді. Күші жойылды - Шығыс Қазақстан облысы Аягөз аудандық мәслихатының 2020 жылғы 25 желтоқсандағы № 55/544-VI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№43/315-VІ "2020-2022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6587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15697,0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368,0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15307,0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15697,0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48/392-VI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43/315-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Малкелді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