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abb8" w14:textId="ff2a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әкімінің 2019 жылғы 20 қыркүйектегі № 1 "Объектілік масштабтағы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2020 жылғы 26 наурыздағы № 2 шешімі. Шығыс Қазақстан облысының Әділет департаментінде 2020 жылғы 30 наурызда № 6831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 2016 жылғы 6 сәуірдегі № 480-V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Аягөз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әкімінің 2019 жылғы 20 қыркүйектегі № 1 "Объектілік масштабтағы төтенше жағдайды жариялау туралы" (нормативтік құқықтық актілерді мемлекеттік тіркеу тізілімінде 6170 нөмірімен тіркелген, Қазақстан Республикасының нормативтік құқықтық актілерінің эталондық бақылау банкінде электрондық түрде 2019 жылғы 26 қыркүйекте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 аппаратының басшысы Қ. Рысбекқызына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