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b6c7" w14:textId="f8db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2015 жылғы 27 қаңтардағы № 32/223-V "Тұрғын үй көмегін көрсетудің мөлшері мен тәртібін айқындау туралы Қағиданы бекіту туралы" шешiмiне өзгерістер мен толыктыру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10 наурыздағы № 44/331-VI шешімі. Шығыс Қазақстан облысының Әділет департаментінде 2020 жылғы 19 наурызда № 6807 болып тіркелді. Күші жойылды - Шығыс Қазақстан облысы Аягөз аудандық мәслихатының 2020 жылғы 8 желтоқсандағы № 54/505-VI шешімімен</w:t>
      </w:r>
    </w:p>
    <w:p>
      <w:pPr>
        <w:spacing w:after="0"/>
        <w:ind w:left="0"/>
        <w:jc w:val="both"/>
      </w:pPr>
      <w:bookmarkStart w:name="z13" w:id="0"/>
      <w:r>
        <w:rPr>
          <w:rFonts w:ascii="Times New Roman"/>
          <w:b w:val="false"/>
          <w:i w:val="false"/>
          <w:color w:val="ff0000"/>
          <w:sz w:val="28"/>
        </w:rPr>
        <w:t xml:space="preserve">
      Ескерту. Күші жойылды - Шығыс Қазақстан облысы Аягөз аудандық мәслихатының 08.12.2020 </w:t>
      </w:r>
      <w:r>
        <w:rPr>
          <w:rFonts w:ascii="Times New Roman"/>
          <w:b w:val="false"/>
          <w:i w:val="false"/>
          <w:color w:val="ff0000"/>
          <w:sz w:val="28"/>
        </w:rPr>
        <w:t>№ 54/505-VI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5"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Аягөз аудандық мәслихаты </w:t>
      </w:r>
      <w:r>
        <w:rPr>
          <w:rFonts w:ascii="Times New Roman"/>
          <w:b/>
          <w:i w:val="false"/>
          <w:color w:val="000000"/>
          <w:sz w:val="28"/>
        </w:rPr>
        <w:t>ШЕШІМ ҚАБЫЛДАДЫ:</w:t>
      </w:r>
    </w:p>
    <w:bookmarkEnd w:id="1"/>
    <w:bookmarkStart w:name="z16" w:id="2"/>
    <w:p>
      <w:pPr>
        <w:spacing w:after="0"/>
        <w:ind w:left="0"/>
        <w:jc w:val="both"/>
      </w:pPr>
      <w:r>
        <w:rPr>
          <w:rFonts w:ascii="Times New Roman"/>
          <w:b w:val="false"/>
          <w:i w:val="false"/>
          <w:color w:val="000000"/>
          <w:sz w:val="28"/>
        </w:rPr>
        <w:t xml:space="preserve">
      1. Аягөз аудандық мәслихатының 2015 жылғы 27 қаңтардағы №32/223-V "Тұрғын үй көмегін көрсетудің мөлшері мен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3688 нөмірімен тіркелген, "Әділет" ақпараттық-құқықтық жүйесінде 2015 жылдың 13 наурызында, "Аягөз жаңалықтары" газетінің 2015 жылдың 7 наурызында жарияланған) келесі өзгерістер мен толықтыру енгізілсін:</w:t>
      </w:r>
    </w:p>
    <w:bookmarkEnd w:id="2"/>
    <w:bookmarkStart w:name="z1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3"/>
    <w:bookmarkStart w:name="z18" w:id="4"/>
    <w:p>
      <w:pPr>
        <w:spacing w:after="0"/>
        <w:ind w:left="0"/>
        <w:jc w:val="both"/>
      </w:pPr>
      <w:r>
        <w:rPr>
          <w:rFonts w:ascii="Times New Roman"/>
          <w:b w:val="false"/>
          <w:i w:val="false"/>
          <w:color w:val="000000"/>
          <w:sz w:val="28"/>
        </w:rPr>
        <w:t>
      "Тұрғын үй көмегін көрсетудің мөлшері мен тәртібін айқындау қағидасын бекіту туралы";</w:t>
      </w:r>
    </w:p>
    <w:bookmarkEnd w:id="4"/>
    <w:bookmarkStart w:name="z19" w:id="5"/>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5"/>
    <w:bookmarkStart w:name="z20" w:id="6"/>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7"/>
    <w:bookmarkStart w:name="z22" w:id="8"/>
    <w:p>
      <w:pPr>
        <w:spacing w:after="0"/>
        <w:ind w:left="0"/>
        <w:jc w:val="both"/>
      </w:pPr>
      <w:r>
        <w:rPr>
          <w:rFonts w:ascii="Times New Roman"/>
          <w:b w:val="false"/>
          <w:i w:val="false"/>
          <w:color w:val="000000"/>
          <w:sz w:val="28"/>
        </w:rPr>
        <w:t>
      "1. Осы шешімге 1 – қосымшаға сәйкес Тұрғын үй көмегін көрсетудің мөлшері мен тәртібін айқындау қағидасы бекітілсін.";</w:t>
      </w:r>
    </w:p>
    <w:bookmarkEnd w:id="8"/>
    <w:bookmarkStart w:name="z23" w:id="9"/>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қағидасындағы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қазақ тілінде келесі редакцияда жазылсын, орыс тіліндегі мәтін өзгермейді:</w:t>
      </w:r>
    </w:p>
    <w:bookmarkStart w:name="z25" w:id="10"/>
    <w:p>
      <w:pPr>
        <w:spacing w:after="0"/>
        <w:ind w:left="0"/>
        <w:jc w:val="both"/>
      </w:pPr>
      <w:r>
        <w:rPr>
          <w:rFonts w:ascii="Times New Roman"/>
          <w:b w:val="false"/>
          <w:i w:val="false"/>
          <w:color w:val="000000"/>
          <w:sz w:val="28"/>
        </w:rPr>
        <w:t>
      "Тұрғын үй көмегін көрсетудің мөлшері мен тәртібін айқындау қағидасы";</w:t>
      </w:r>
    </w:p>
    <w:bookmarkEnd w:id="10"/>
    <w:bookmarkStart w:name="z26" w:id="11"/>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абзац</w:t>
      </w:r>
      <w:r>
        <w:rPr>
          <w:rFonts w:ascii="Times New Roman"/>
          <w:b w:val="false"/>
          <w:i w:val="false"/>
          <w:color w:val="000000"/>
          <w:sz w:val="28"/>
        </w:rPr>
        <w:t xml:space="preserve"> келесі редакцияда жазылсын:</w:t>
      </w:r>
    </w:p>
    <w:bookmarkEnd w:id="11"/>
    <w:bookmarkStart w:name="z27" w:id="12"/>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 </w:t>
      </w:r>
    </w:p>
    <w:bookmarkStart w:name="z29" w:id="13"/>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30"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4"/>
    <w:bookmarkStart w:name="z31" w:id="15"/>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32" w:id="16"/>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33"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34" w:id="18"/>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 </w:t>
      </w:r>
    </w:p>
    <w:bookmarkStart w:name="z8" w:id="19"/>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жеткiзушiлер ұсынған шоттар бойынша көрсетіледі.</w:t>
      </w:r>
    </w:p>
    <w:bookmarkEnd w:id="19"/>
    <w:bookmarkStart w:name="z36" w:id="20"/>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20"/>
    <w:bookmarkStart w:name="z37" w:id="21"/>
    <w:p>
      <w:pPr>
        <w:spacing w:after="0"/>
        <w:ind w:left="0"/>
        <w:jc w:val="both"/>
      </w:pPr>
      <w:r>
        <w:rPr>
          <w:rFonts w:ascii="Times New Roman"/>
          <w:b w:val="false"/>
          <w:i w:val="false"/>
          <w:color w:val="000000"/>
          <w:sz w:val="28"/>
        </w:rPr>
        <w:t>
      Көмірдің құнын есептеу үшін тұрғын үй көмегін есептеу тоқсанының алдындағы тоқсанның соңғы айындағы жағдай бойынша "Шығыс Қазақстан облысының жұмыспен қамту және әлеуметтік бағдарламаларды үйлестіру басқармасы" мемлекеттік мекемесі ұсынатын аудан бойынша орташа баға қолданылады.";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 </w:t>
      </w:r>
    </w:p>
    <w:bookmarkStart w:name="z39" w:id="22"/>
    <w:p>
      <w:pPr>
        <w:spacing w:after="0"/>
        <w:ind w:left="0"/>
        <w:jc w:val="both"/>
      </w:pPr>
      <w:r>
        <w:rPr>
          <w:rFonts w:ascii="Times New Roman"/>
          <w:b w:val="false"/>
          <w:i w:val="false"/>
          <w:color w:val="000000"/>
          <w:sz w:val="28"/>
        </w:rPr>
        <w:t xml:space="preserve">
      "12.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w:t>
      </w:r>
    </w:p>
    <w:bookmarkEnd w:id="22"/>
    <w:bookmarkStart w:name="z40" w:id="23"/>
    <w:p>
      <w:pPr>
        <w:spacing w:after="0"/>
        <w:ind w:left="0"/>
        <w:jc w:val="both"/>
      </w:pPr>
      <w:r>
        <w:rPr>
          <w:rFonts w:ascii="Times New Roman"/>
          <w:b w:val="false"/>
          <w:i w:val="false"/>
          <w:color w:val="000000"/>
          <w:sz w:val="28"/>
        </w:rPr>
        <w:t xml:space="preserve">
      Сумен қамтамасыз ету, су бұру, жылу энергиясы, қатты тұрмыстық қалдықтарды шығару, телекоммуникация қызметтері үшін шығыстар қызмет көрсетушілердің тарифтері бойынша ескеріледі. </w:t>
      </w:r>
    </w:p>
    <w:bookmarkEnd w:id="23"/>
    <w:bookmarkStart w:name="z41" w:id="24"/>
    <w:p>
      <w:pPr>
        <w:spacing w:after="0"/>
        <w:ind w:left="0"/>
        <w:jc w:val="both"/>
      </w:pPr>
      <w:r>
        <w:rPr>
          <w:rFonts w:ascii="Times New Roman"/>
          <w:b w:val="false"/>
          <w:i w:val="false"/>
          <w:color w:val="000000"/>
          <w:sz w:val="28"/>
        </w:rPr>
        <w:t>
      Көмір сатып алуға арналған шығындар өтініш берген тоқсанның алдындағы жыл үшін берілген шоттар бойынша ескеріледі.";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3) тармақшасы келесі мазмұндағы абзацпен толықтырылсын:</w:t>
      </w:r>
    </w:p>
    <w:bookmarkStart w:name="z45" w:id="25"/>
    <w:p>
      <w:pPr>
        <w:spacing w:after="0"/>
        <w:ind w:left="0"/>
        <w:jc w:val="both"/>
      </w:pPr>
      <w:r>
        <w:rPr>
          <w:rFonts w:ascii="Times New Roman"/>
          <w:b w:val="false"/>
          <w:i w:val="false"/>
          <w:color w:val="000000"/>
          <w:sz w:val="28"/>
        </w:rPr>
        <w:t>
      "жалғыз тұратын зейнеткерлер, мүгедектер үшін – 120 кВт.".</w:t>
      </w:r>
    </w:p>
    <w:bookmarkEnd w:id="25"/>
    <w:bookmarkStart w:name="z46"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