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efe" w14:textId="2f8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43/313-VI шешімі. Шығыс Қазақстан облысының Әділет департаментінде 2020 жылғы 17 қаңтарда № 6590 болып тіркелді. Күші жойылды - Шығыс Қазақстан облысы Аягөз аудандық мәслихатының 2020 жылғы 25 желтоқсандағы № 55/542-VI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2020 -2022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21933,8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