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ed9f" w14:textId="78de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2019 жылғы 18 қазандағы № 40/5-VІ "Тұрғын үй көмегін көрсетудің мөлшері мен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2020 жылғы 11 наурыздағы № 44/5-VI шешімі. Шығыс Қазақстан облысының Әділет департаментінде 2020 жылғы 27 наурызда № 6810 болып тіркелді. Күші жойылды - Абай облысы Абай аудандық мәслихатының 2023 жылғы 22 желтоқсандағы № 11/7-VIII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Абай аудандық мәслихатының 22.12.2023 </w:t>
      </w:r>
      <w:r>
        <w:rPr>
          <w:rFonts w:ascii="Times New Roman"/>
          <w:b w:val="false"/>
          <w:i w:val="false"/>
          <w:color w:val="ff0000"/>
          <w:sz w:val="28"/>
        </w:rPr>
        <w:t>№ 11/7-VIII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бабының</w:t>
      </w:r>
      <w:r>
        <w:rPr>
          <w:rFonts w:ascii="Times New Roman"/>
          <w:b w:val="false"/>
          <w:i w:val="false"/>
          <w:color w:val="000000"/>
          <w:sz w:val="28"/>
        </w:rPr>
        <w:t xml:space="preserve"> 4,5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сәйкес, Абай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Абай аудандық мәслихатының 2019 жылғы 18 қазандағы № 40/5-VІ "Тұрғын үй көмегін көрсетудің мөлшері мен тәртібін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6245 болып тіркелген, Қазақстан Республикасы нормативтік құқықтық актілерінің Эталондық бақылау банкінде электрондық түрде 2019 жылғы 12 қарашада жарияланған)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 сөзі</w:t>
      </w:r>
      <w:r>
        <w:rPr>
          <w:rFonts w:ascii="Times New Roman"/>
          <w:b w:val="false"/>
          <w:i w:val="false"/>
          <w:color w:val="000000"/>
          <w:sz w:val="28"/>
        </w:rPr>
        <w:t xml:space="preserve"> келесі редакцияда жазылсын.</w:t>
      </w:r>
    </w:p>
    <w:bookmarkEnd w:id="3"/>
    <w:bookmarkStart w:name="z10" w:id="4"/>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бабының</w:t>
      </w:r>
      <w:r>
        <w:rPr>
          <w:rFonts w:ascii="Times New Roman"/>
          <w:b w:val="false"/>
          <w:i w:val="false"/>
          <w:color w:val="000000"/>
          <w:sz w:val="28"/>
        </w:rPr>
        <w:t xml:space="preserve"> 4,5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қаулыларына сәйкес, Абай аудандық мәслихаты ШЕШІМ ҚАБЫЛДАДЫ:".</w:t>
      </w:r>
    </w:p>
    <w:bookmarkEnd w:id="4"/>
    <w:bookmarkStart w:name="z11" w:id="5"/>
    <w:p>
      <w:pPr>
        <w:spacing w:after="0"/>
        <w:ind w:left="0"/>
        <w:jc w:val="both"/>
      </w:pPr>
      <w:r>
        <w:rPr>
          <w:rFonts w:ascii="Times New Roman"/>
          <w:b w:val="false"/>
          <w:i w:val="false"/>
          <w:color w:val="000000"/>
          <w:sz w:val="28"/>
        </w:rPr>
        <w:t xml:space="preserve">
      аталған шешіммен бекітілген тұрғын үй көмегін көрсетудің мөлшері мен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редакцияда жазылсын:</w:t>
      </w:r>
    </w:p>
    <w:bookmarkStart w:name="z13" w:id="6"/>
    <w:p>
      <w:pPr>
        <w:spacing w:after="0"/>
        <w:ind w:left="0"/>
        <w:jc w:val="both"/>
      </w:pPr>
      <w:r>
        <w:rPr>
          <w:rFonts w:ascii="Times New Roman"/>
          <w:b w:val="false"/>
          <w:i w:val="false"/>
          <w:color w:val="000000"/>
          <w:sz w:val="28"/>
        </w:rPr>
        <w:t>
      "1. Тұрғын үй көмегi жергiлiктi бюджет қаражаты есебiнен осы елдi мекенде тұрақты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 төлем үшін:</w:t>
      </w:r>
    </w:p>
    <w:bookmarkEnd w:id="6"/>
    <w:bookmarkStart w:name="z14" w:id="7"/>
    <w:p>
      <w:pPr>
        <w:spacing w:after="0"/>
        <w:ind w:left="0"/>
        <w:jc w:val="both"/>
      </w:pPr>
      <w:r>
        <w:rPr>
          <w:rFonts w:ascii="Times New Roman"/>
          <w:b w:val="false"/>
          <w:i w:val="false"/>
          <w:color w:val="000000"/>
          <w:sz w:val="28"/>
        </w:rPr>
        <w:t>
      1)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7"/>
    <w:bookmarkStart w:name="z15" w:id="8"/>
    <w:p>
      <w:pPr>
        <w:spacing w:after="0"/>
        <w:ind w:left="0"/>
        <w:jc w:val="both"/>
      </w:pPr>
      <w:r>
        <w:rPr>
          <w:rFonts w:ascii="Times New Roman"/>
          <w:b w:val="false"/>
          <w:i w:val="false"/>
          <w:color w:val="000000"/>
          <w:sz w:val="28"/>
        </w:rPr>
        <w:t>
      2)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8"/>
    <w:bookmarkStart w:name="z16" w:id="9"/>
    <w:p>
      <w:pPr>
        <w:spacing w:after="0"/>
        <w:ind w:left="0"/>
        <w:jc w:val="both"/>
      </w:pPr>
      <w:r>
        <w:rPr>
          <w:rFonts w:ascii="Times New Roman"/>
          <w:b w:val="false"/>
          <w:i w:val="false"/>
          <w:color w:val="000000"/>
          <w:sz w:val="28"/>
        </w:rPr>
        <w:t>
      3)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тұрғын үй көмегін көрсету жөнінде шаралар қабылдайды.</w:t>
      </w:r>
    </w:p>
    <w:bookmarkEnd w:id="9"/>
    <w:bookmarkStart w:name="z17" w:id="1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0"/>
    <w:bookmarkStart w:name="z18" w:id="11"/>
    <w:p>
      <w:pPr>
        <w:spacing w:after="0"/>
        <w:ind w:left="0"/>
        <w:jc w:val="both"/>
      </w:pP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кондоминиум объектісінің ортақ мүлкін күтіп-ұстауға, коммуналдық қызметтер мен байланыс қызметтерін тұтынуға арналған шығыстарға нормалар шегінде ақы төлеу сомасы мен отбасының (азаматтардың) осы мақсаттарға жұмсаған шығыстарының жергілікті өкілді органдар белгілеген шекті жол берілетін деңгейінің арасындағы айырма ретінде айқындалады.".</w:t>
      </w:r>
    </w:p>
    <w:bookmarkEnd w:id="11"/>
    <w:bookmarkStart w:name="z19" w:id="1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Елубаев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