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c9f73" w14:textId="38c9f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Тоқтамыс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2020 жылғы 15 қаңтардағы № 43/11-VI шешімі. Шығыс Қазақстан облысының Әділет департаментінде 2020 жылғы 21 қаңтарда № 6672 болып тіркелді. Күші жойылды - Шығыс Қазақстан облысы Абай аудандық мәслихатының 2020 жылғы 28 желтоқсандағы № 58/16-VI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Абай аудандық мәслихатының 28.12.2020 </w:t>
      </w:r>
      <w:r>
        <w:rPr>
          <w:rFonts w:ascii="Times New Roman"/>
          <w:b w:val="false"/>
          <w:i w:val="false"/>
          <w:color w:val="ff0000"/>
          <w:sz w:val="28"/>
        </w:rPr>
        <w:t>№ 58/16-VI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</w:t>
      </w:r>
      <w:r>
        <w:rPr>
          <w:rFonts w:ascii="Times New Roman"/>
          <w:b w:val="false"/>
          <w:i w:val="false"/>
          <w:color w:val="000000"/>
          <w:sz w:val="28"/>
        </w:rPr>
        <w:t>75-бабының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2-7-тармағына, Абай аудандық мәслихатының 2019 жылғы 30 желтоқсандағы № 42/9-VI "2020-2022 жылдарға арналған Абай ауданының бюджеті туралы" (нормативтік құқықтық актілерді мемлекеттік тіркеу Тізілімінде № 6475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Тоқтамыс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41 513,0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1 226,0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40 287,0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41 513,0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Абай аудандық мәслихатының 13.11.2020 </w:t>
      </w:r>
      <w:r>
        <w:rPr>
          <w:rFonts w:ascii="Times New Roman"/>
          <w:b w:val="false"/>
          <w:i w:val="false"/>
          <w:color w:val="000000"/>
          <w:sz w:val="28"/>
        </w:rPr>
        <w:t>№ 55/10-VI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Тоқтамыс ауылдық округінің бюджетіне аудандық бюджеттен берілетін субвенция көлемі 21 053,0 мың теңге сомасында ескерілсін.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43/11-VI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Тоқтамыс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Абай аудандық мәслихатының 13.11.2020 </w:t>
      </w:r>
      <w:r>
        <w:rPr>
          <w:rFonts w:ascii="Times New Roman"/>
          <w:b w:val="false"/>
          <w:i w:val="false"/>
          <w:color w:val="ff0000"/>
          <w:sz w:val="28"/>
        </w:rPr>
        <w:t>№ 55/10-VI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"/>
        <w:gridCol w:w="1123"/>
        <w:gridCol w:w="1743"/>
        <w:gridCol w:w="1123"/>
        <w:gridCol w:w="3204"/>
        <w:gridCol w:w="4860"/>
      </w:tblGrid>
      <w:tr>
        <w:trPr>
          <w:trHeight w:val="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41 513,0</w:t>
            </w:r>
          </w:p>
        </w:tc>
      </w:tr>
      <w:tr>
        <w:trPr>
          <w:trHeight w:val="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1 226,0</w:t>
            </w:r>
          </w:p>
        </w:tc>
      </w:tr>
      <w:tr>
        <w:trPr>
          <w:trHeight w:val="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1 083,0</w:t>
            </w:r>
          </w:p>
        </w:tc>
      </w:tr>
      <w:tr>
        <w:trPr>
          <w:trHeight w:val="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1 053,0</w:t>
            </w:r>
          </w:p>
        </w:tc>
      </w:tr>
      <w:tr>
        <w:trPr>
          <w:trHeight w:val="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40 287,0</w:t>
            </w:r>
          </w:p>
        </w:tc>
      </w:tr>
      <w:tr>
        <w:trPr>
          <w:trHeight w:val="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40 287,0</w:t>
            </w:r>
          </w:p>
        </w:tc>
      </w:tr>
      <w:tr>
        <w:trPr>
          <w:trHeight w:val="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41 513,0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43/11-VI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Тоқтамыс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680"/>
        <w:gridCol w:w="1680"/>
        <w:gridCol w:w="3899"/>
        <w:gridCol w:w="34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22 660,0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20 727,0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20 727,0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20 727,0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20 727,0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43/11-VI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Тоқтамыс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22 963,0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21 688,0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21 688,0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680"/>
        <w:gridCol w:w="1680"/>
        <w:gridCol w:w="3899"/>
        <w:gridCol w:w="34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22 963,0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21 030,0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21 030,0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21 030,0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21 030,0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