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5b00" w14:textId="a865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28 желтоқсандағы № 846 қаулысы. Шығыс Қазақстан облысының Әділет департаментінде 2020 жылғы 30 желтоқсанда № 8140 болып тіркелді. Күші жойылды - Шығыс Қазақстан облысы Риддер қаласы әкімдігінің 2024 жылғы 4 наурыздағы № 201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қаласы әкімдігінің 04.03.2024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 2021 бастап қолданысқа енгізіледі.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қаласы әкімдігінің 2014 жылғы 21 тамыздағы № 811 "Азаматтық қызметшілер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3485 болып тіркелді, 2014 жылғы 26 қыркүйектегі № 39 "Лениногорская правда" газетінде жарияланды), Риддер қаласы әкімдігінің 2016 жылғы 25 наурыздағы № 204 "Риддер қаласы әкімдігінің 2014 жылғы 21 тамыздағы № 811 "Азаматтық қызметшілер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4476 болып тіркелді, 2016 жылғы 21 сәуірдегі № 17 "Лениногорская правда" газетінде жарияланды) күші жойылды деп танылсын.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Д.Б. Дүйсембаевқа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 жылғы "___"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"28"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 қаулысына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 мамандар (бас, аға), оның ішінде: медициналық бике, фельдшер (- зертханашы), әлеуметтік жұмыс жөніндегі маман.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 мәдени ұйымдастырушы, кітапханашы.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