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135" w14:textId="9363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кентінің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62/455-VI шешімі. Шығыс Қазақстан облысының Әділет департаментінде 2020 жылғы 31 желтоқсанда № 8251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қаласының 2021-2023 жылдарға арналған бюджеті туралы" (нормативтік құқықтық актілерді мемлекеттік тіркеу Тізілімінде № 8100 болып тіркелген) шешіміне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19 187,0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48/330-VI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"Шаған кентінің 2020-2022 жылдарға арналған бюджеті туралы" (нормативтік құқықтық актілерін мемлекеттік тіркеу Тізілімінде № 6684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шешім.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50/368-VI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48/330-VI "Шаған кентінің 2020-2022 жылдарға арналған бюджеті туралы" шешіміне өзгерістер енгізу туралы" (нормативтік құқықтық актілерін мемлекеттік тіркеу Тізілімінде № 6832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шешім.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58/427-VI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48/330-VI "Шаған кентінің 2020-2022 жылдарға арналған бюджеті туралы" шешіміне өзгерістер енгізу туралы" (нормативтік құқықтық актілерін мемлекеттік тіркеу Тізілімінде № 7865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