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444d" w14:textId="36a4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2019 жылғы 30 желтоқсандағы № 48/321-VI "Алғабас ауылдық округінің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19 наурыздағы № 50/359-VI шешімі. Шығыс Қазақстан облысының Әділет департаментінде 2020 жылғы 30 наурызда № 6826 болып тіркелді. Күші жойылды - Шығыс Қазақстан облысы Семей қаласы мәслихатының 2020 жылғы 29 желтоқсандағы № 62/446-VI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 Күші жойылды - Шығыс Қазақстан облысы Семей қаласы мәслихатының 29.12.2020 № 62/446-VI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Семей қаласы мәслихатының 2020 жылғы 3 наурыздағы № 49/334-VI "Семей қаласы мәслихатының 2019 жылғы 23 желтоқсандағы № 47/310-VI "Семей қаласының 2020-2022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тіркеудің тізілімінде № 6768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2019 жылғы 30 желтоқсандағы № 48/321-VI "Алғабас ауылдық округінің 2020-2022 жылдарға арналған бюджеті туралы" (нормативтік құқықтық актілерді мемлекеттік тіркеу Тізілімінде № 6688 болып тіркелген, 2020 жылғы 5 ақпанда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"Алғабас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28 296,4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1 318,0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1 671,4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25 307,0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28 296,4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50/359-VI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48/321-VI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2020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