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a51c" w14:textId="4fca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48/329-VI "Приречный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50/367-VI шешімі. Шығыс Қазақстан облысының Әділет департаментінде 2020 жылғы 30 наурызда № 6823 болып тіркелді. Күші жойылды - Шығыс Қазақстан облысы Семей қаласы мәслихатының 2020 жылғы 29 желтоқсандағы № 62/454-VI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48/329-VI "Приречный ауылдық округінің 2020-2022 жылдарға арналған бюджеті туралы" (нормативтік құқықтық актілерді мемлекеттік тіркеу Тізілімінде № 6693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"Приречный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50 790,3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6 741,0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44 049,3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52 338,5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-1 548,2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1 548,2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1 548,2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