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66515" w14:textId="1a66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Жоғарылатылған лауазымдық айлықақылар мен тарифтiк мөлшерлемелер белгілеу туралы</w:t>
      </w:r>
    </w:p>
    <w:p>
      <w:pPr>
        <w:spacing w:after="0"/>
        <w:ind w:left="0"/>
        <w:jc w:val="both"/>
      </w:pPr>
      <w:r>
        <w:rPr>
          <w:rFonts w:ascii="Times New Roman"/>
          <w:b w:val="false"/>
          <w:i w:val="false"/>
          <w:color w:val="000000"/>
          <w:sz w:val="28"/>
        </w:rPr>
        <w:t>Шығыс Қазақстан облысы Өскемен қалалық мәслихатының 2020 жылғы 27 наурыздағы № 54/4-VI шешімі. Шығыс Қазақстан облысының Әділет департаментінде 2020 жылғы 9 сәуірде № 6875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сәйкес Өскемен қалалық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қазақ тілінде жаңа редакцияда, орыс тіліндегі мәтіні өзгермейді - Шығыс Қазақстан облысы Өскемен қалалық мәслихатының 31.12.2020 </w:t>
      </w:r>
      <w:r>
        <w:rPr>
          <w:rFonts w:ascii="Times New Roman"/>
          <w:b w:val="false"/>
          <w:i w:val="false"/>
          <w:color w:val="ff0000"/>
          <w:sz w:val="28"/>
        </w:rPr>
        <w:t xml:space="preserve">№ 64/3-VI </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және мәдениет саласындағы мамандарға, егер Қазақстан Республикасының заңдарында өзгеше белгiленбесе,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белгіленсін.</w:t>
      </w:r>
    </w:p>
    <w:bookmarkEnd w:id="1"/>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және мәдениет саласындағы мамандар лауазымдарының тiзбесiн жергiлiктi өкiлдi органмен келiсу бойынша жергiлiктi атқарушы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Өскемен қалалық мәслихатының 31.12.2020 </w:t>
      </w:r>
      <w:r>
        <w:rPr>
          <w:rFonts w:ascii="Times New Roman"/>
          <w:b w:val="false"/>
          <w:i w:val="false"/>
          <w:color w:val="ff0000"/>
          <w:sz w:val="28"/>
        </w:rPr>
        <w:t>№ 64/3-VI</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2020 жылғы 1 қаңтардан бастап туындаған қатынастарға тарайды.</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Курмангалиев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маслихат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