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d572" w14:textId="74ad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2018 жылғы 31 шілдедегі № 32/3-VI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2020 жылғы 28 ақпандағы № 53/2-VI шешімі. Шығыс Қазақстан облысының Әділет департаментінде 2020 жылғы 11 наурызда № 6759 болып тіркелді. Күші жойылды - Шығыс Қазақстан облысы Өскемен қалалық мәслихатының 2024 жылғы 4 маусымдағы № 22/3-VIII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қалалық мәслихатының 04.06.2024 </w:t>
      </w:r>
      <w:r>
        <w:rPr>
          <w:rFonts w:ascii="Times New Roman"/>
          <w:b w:val="false"/>
          <w:i w:val="false"/>
          <w:color w:val="ff0000"/>
          <w:sz w:val="28"/>
        </w:rPr>
        <w:t>№ 22/3-VIII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4, 5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Өскемен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Өскемен қалалық мәслихатының 2018 жылғы 31 шілдедегі № 32/3-VI "Тұрғын үй көмегін көрсетудің мөлшері мен тәртібін айқындау қағидасын бекіту туралы" (Нормативтік құқықтық актілерді мемлекеттік тіркеу тізілімінде № 5-1-195 болып тіркелген, Қазақстан Республикасының нормативтік құқықтық актілерінің электрондық түрдегі эталондық бақылау банкінде 2018 жылғы 28 тамызда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4, 5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 айқындау </w:t>
      </w:r>
      <w:r>
        <w:rPr>
          <w:rFonts w:ascii="Times New Roman"/>
          <w:b w:val="false"/>
          <w:i w:val="false"/>
          <w:color w:val="000000"/>
          <w:sz w:val="28"/>
        </w:rPr>
        <w:t>қағидасындағы</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бірінші абзац келесі редакцияда жазылсын:</w:t>
      </w:r>
    </w:p>
    <w:bookmarkEnd w:id="6"/>
    <w:bookmarkStart w:name="z13" w:id="7"/>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көрсетудің мөлшері мен тәртібін айқындау қағидасы Қазақстан Республикасының 1997 жылғы 16 сәуірдегі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4, 5 тармақтарына,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(бұдан әрі – Ереже) қаулыларына сәйкес әзірленді.";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5" w:id="8"/>
    <w:p>
      <w:pPr>
        <w:spacing w:after="0"/>
        <w:ind w:left="0"/>
        <w:jc w:val="both"/>
      </w:pPr>
      <w:r>
        <w:rPr>
          <w:rFonts w:ascii="Times New Roman"/>
          <w:b w:val="false"/>
          <w:i w:val="false"/>
          <w:color w:val="000000"/>
          <w:sz w:val="28"/>
        </w:rPr>
        <w:t>
      "1. Тұрғын үй көмегi жергiлiктi бюджет қаражаты есебiнен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6"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9"/>
    <w:bookmarkStart w:name="z17" w:id="10"/>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18" w:id="11"/>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19"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20" w:id="13"/>
    <w:p>
      <w:pPr>
        <w:spacing w:after="0"/>
        <w:ind w:left="0"/>
        <w:jc w:val="both"/>
      </w:pPr>
      <w:r>
        <w:rPr>
          <w:rFonts w:ascii="Times New Roman"/>
          <w:b w:val="false"/>
          <w:i w:val="false"/>
          <w:color w:val="000000"/>
          <w:sz w:val="28"/>
        </w:rPr>
        <w:t>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пайдаланғаны үшін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p>
    <w:bookmarkStart w:name="z22" w:id="14"/>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жеткiзушiлер ұсынған шоттар бойынша көрсетіледі.</w:t>
      </w:r>
    </w:p>
    <w:bookmarkEnd w:id="14"/>
    <w:bookmarkStart w:name="z23" w:id="15"/>
    <w:p>
      <w:pPr>
        <w:spacing w:after="0"/>
        <w:ind w:left="0"/>
        <w:jc w:val="both"/>
      </w:pPr>
      <w:r>
        <w:rPr>
          <w:rFonts w:ascii="Times New Roman"/>
          <w:b w:val="false"/>
          <w:i w:val="false"/>
          <w:color w:val="000000"/>
          <w:sz w:val="28"/>
        </w:rPr>
        <w:t>
      Коммуналдық қызметтердi жеткiзушiлер "Өскемен қаласының жұмыспен қамту және әлеуметтік бағдарламалар бөлімі" мемлекеттік мекемесіне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5"/>
    <w:bookmarkStart w:name="z24" w:id="16"/>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тоқсанның соңғы айындағы жағдай бойынша "Қазақстан Республикасы Ұлттық экономика министрлігінің Статистика комитеті Шығыс Қазақстан облысының Статистика департаменті" республикалық мемлекеттік мекемесі ұсынған қала бойынша орташа баға қолданылады.";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келесі редакцияда жазылсын:</w:t>
      </w:r>
    </w:p>
    <w:bookmarkStart w:name="z26" w:id="17"/>
    <w:p>
      <w:pPr>
        <w:spacing w:after="0"/>
        <w:ind w:left="0"/>
        <w:jc w:val="both"/>
      </w:pPr>
      <w:r>
        <w:rPr>
          <w:rFonts w:ascii="Times New Roman"/>
          <w:b w:val="false"/>
          <w:i w:val="false"/>
          <w:color w:val="000000"/>
          <w:sz w:val="28"/>
        </w:rPr>
        <w:t xml:space="preserve">
      "19.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w:t>
      </w:r>
    </w:p>
    <w:bookmarkEnd w:id="17"/>
    <w:bookmarkStart w:name="z27" w:id="18"/>
    <w:p>
      <w:pPr>
        <w:spacing w:after="0"/>
        <w:ind w:left="0"/>
        <w:jc w:val="both"/>
      </w:pPr>
      <w:r>
        <w:rPr>
          <w:rFonts w:ascii="Times New Roman"/>
          <w:b w:val="false"/>
          <w:i w:val="false"/>
          <w:color w:val="000000"/>
          <w:sz w:val="28"/>
        </w:rPr>
        <w:t>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18"/>
    <w:bookmarkStart w:name="z28" w:id="19"/>
    <w:p>
      <w:pPr>
        <w:spacing w:after="0"/>
        <w:ind w:left="0"/>
        <w:jc w:val="both"/>
      </w:pPr>
      <w:r>
        <w:rPr>
          <w:rFonts w:ascii="Times New Roman"/>
          <w:b w:val="false"/>
          <w:i w:val="false"/>
          <w:color w:val="000000"/>
          <w:sz w:val="28"/>
        </w:rPr>
        <w:t>
      Көмір сатып алуға арналған шығыстар өтiнiш берген тоқсанның алдындағы жыл үшін берілген шоттар бойынша ескеріледі.";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тармақтың</w:t>
      </w:r>
      <w:r>
        <w:rPr>
          <w:rFonts w:ascii="Times New Roman"/>
          <w:b w:val="false"/>
          <w:i w:val="false"/>
          <w:color w:val="000000"/>
          <w:sz w:val="28"/>
        </w:rPr>
        <w:t xml:space="preserve"> 2) тармақшасы алынып тасталсын.</w:t>
      </w:r>
    </w:p>
    <w:bookmarkStart w:name="z30" w:id="20"/>
    <w:p>
      <w:pPr>
        <w:spacing w:after="0"/>
        <w:ind w:left="0"/>
        <w:jc w:val="both"/>
      </w:pPr>
      <w:r>
        <w:rPr>
          <w:rFonts w:ascii="Times New Roman"/>
          <w:b w:val="false"/>
          <w:i w:val="false"/>
          <w:color w:val="000000"/>
          <w:sz w:val="28"/>
        </w:rPr>
        <w:t>
      2. Осы шешім оның алғаш ресми жарияланған күнінен кейін он күнтізбелік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