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8e7f" w14:textId="7cc8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Самсоновка ауылы ауданындағы жер учаскесі тұстамасындағы Аблакетка өзенінің (оң жақ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466 қаулысы. Шығыс Қазақстан облысының Әділет департаментінде 2020 жылғы 28 желтоқсанда № 8057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 Самсоновка ауылы ауданындағы нөсерлік кәріздердің тазарту құрылыстарын және нөсерлік кәріз трассасын жобалауға арналған жер учаскесі тұстамасындағы Аблакетка өзенінің (оң жақ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Самсоновка ауылы ауданындағы нөсерлік кәріздердің тазарту құрылыстарын және нөсерлік кәріз трассасын жобалауға арналған жер учаскесі тұстамасындағы Аблакетка өзенінің (оң жақ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466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Өскемен қаласы Самсоновка ауылы ауданындағы нөсерлік кәріздердің тазарту құрылыстарын және нөсерлік кәріз трассасын жобалауға арналған жер учаскесі тұстамасындағы Аблакетка өзенінің (оң жақ жағалау)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9"/>
        <w:gridCol w:w="1787"/>
        <w:gridCol w:w="1371"/>
        <w:gridCol w:w="3100"/>
        <w:gridCol w:w="1788"/>
        <w:gridCol w:w="1371"/>
        <w:gridCol w:w="1164"/>
      </w:tblGrid>
      <w:tr>
        <w:trPr>
          <w:trHeight w:val="30" w:hRule="atLeast"/>
        </w:trPr>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r>
              <w:br/>
            </w:r>
            <w:r>
              <w:rPr>
                <w:rFonts w:ascii="Times New Roman"/>
                <w:b w:val="false"/>
                <w:i w:val="false"/>
                <w:color w:val="000000"/>
                <w:sz w:val="20"/>
              </w:rPr>
              <w:t>м</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Аблакетка өзені (оң жақ жағалау) </w:t>
            </w:r>
            <w:r>
              <w:br/>
            </w:r>
            <w:r>
              <w:rPr>
                <w:rFonts w:ascii="Times New Roman"/>
                <w:b w:val="false"/>
                <w:i w:val="false"/>
                <w:color w:val="000000"/>
                <w:sz w:val="20"/>
              </w:rPr>
              <w:t>қарастырылып отырған тұстама шегінде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0,82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4,2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235-300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0,48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