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1b3f" w14:textId="f0f1b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Глубокое ауданы Малоубинка ауылының батысына қарай электрмен жабдықтау желісін жобалауға арналған жер учаскесі тұстамасындағы Козловка өзенінің (оң жағалау) және Секисовка өзенінің (сол жағалау)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26 қазандағы № 377 қаулысы. Шығыс Қазақстан облысының Әділет департаментінде 2020 жылғы 28 қазанда № 7728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Глубокое ауданы Малоубинка ауылының батысына қарай электрмен жабдықтау желісін жобалауға арналған жер учаскесі тұстамасындағы Козловка өзенінің (оң жағалау) және Секисовка өзенінің (сол жағалау)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Глубокое ауданы Малоубинка ауылының батысына қарай электрмен жабдықтау желісін жобалауға арналған жер учаскесі тұстамасындағы Козловка өзенінің (оң жағалау) және Секисовка өзенінің (сол жағалау)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Глубокое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 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26 қазаны № 377 </w:t>
            </w:r>
            <w:r>
              <w:br/>
            </w:r>
            <w:r>
              <w:rPr>
                <w:rFonts w:ascii="Times New Roman"/>
                <w:b w:val="false"/>
                <w:i w:val="false"/>
                <w:color w:val="000000"/>
                <w:sz w:val="20"/>
              </w:rPr>
              <w:t>қаулысына қосымша</w:t>
            </w:r>
          </w:p>
        </w:tc>
      </w:tr>
    </w:tbl>
    <w:bookmarkStart w:name="z21" w:id="13"/>
    <w:p>
      <w:pPr>
        <w:spacing w:after="0"/>
        <w:ind w:left="0"/>
        <w:jc w:val="left"/>
      </w:pPr>
      <w:r>
        <w:rPr>
          <w:rFonts w:ascii="Times New Roman"/>
          <w:b/>
          <w:i w:val="false"/>
          <w:color w:val="000000"/>
        </w:rPr>
        <w:t xml:space="preserve"> Шығыс Қазақстан облысы Глубокое ауданы Малоубинка ауылының батысына қарай электрмен жабдықтау желісін жобалауға арналған жер учаскесі тұстамасындағы Козловка өзенінің (оң жағалау) және Секисовка өзенінің (сол жағалау) су қорғау аймақтары мен су қорғау белдеулері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0"/>
        <w:gridCol w:w="1426"/>
        <w:gridCol w:w="2088"/>
        <w:gridCol w:w="2805"/>
        <w:gridCol w:w="1426"/>
        <w:gridCol w:w="1756"/>
        <w:gridCol w:w="929"/>
      </w:tblGrid>
      <w:tr>
        <w:trPr>
          <w:trHeight w:val="30" w:hRule="atLeast"/>
        </w:trPr>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Козловка өзені (оң жағалау)</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145,54</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500-1280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Секисовка өзені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22" w:id="14"/>
    <w:p>
      <w:pPr>
        <w:spacing w:after="0"/>
        <w:ind w:left="0"/>
        <w:jc w:val="both"/>
      </w:pPr>
      <w:r>
        <w:rPr>
          <w:rFonts w:ascii="Times New Roman"/>
          <w:b w:val="false"/>
          <w:i w:val="false"/>
          <w:color w:val="000000"/>
          <w:sz w:val="28"/>
        </w:rPr>
        <w:t>
      Ескертпе:</w:t>
      </w:r>
    </w:p>
    <w:bookmarkEnd w:id="14"/>
    <w:bookmarkStart w:name="z23" w:id="15"/>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