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1a3e" w14:textId="6581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2020 жылғы 9 қазандағы № 42/475-VI шешімі. Шығыс Қазақстан облысының Әділет департаментінде 2020 жылғы 13 қазанда № 7648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389 881 694,7 мың теңге:</w:t>
      </w:r>
    </w:p>
    <w:bookmarkEnd w:id="4"/>
    <w:bookmarkStart w:name="z12" w:id="5"/>
    <w:p>
      <w:pPr>
        <w:spacing w:after="0"/>
        <w:ind w:left="0"/>
        <w:jc w:val="both"/>
      </w:pPr>
      <w:r>
        <w:rPr>
          <w:rFonts w:ascii="Times New Roman"/>
          <w:b w:val="false"/>
          <w:i w:val="false"/>
          <w:color w:val="000000"/>
          <w:sz w:val="28"/>
        </w:rPr>
        <w:t>
      салықтық түсімдер – 37 456 101,4 мың теңге;</w:t>
      </w:r>
    </w:p>
    <w:bookmarkEnd w:id="5"/>
    <w:bookmarkStart w:name="z13" w:id="6"/>
    <w:p>
      <w:pPr>
        <w:spacing w:after="0"/>
        <w:ind w:left="0"/>
        <w:jc w:val="both"/>
      </w:pPr>
      <w:r>
        <w:rPr>
          <w:rFonts w:ascii="Times New Roman"/>
          <w:b w:val="false"/>
          <w:i w:val="false"/>
          <w:color w:val="000000"/>
          <w:sz w:val="28"/>
        </w:rPr>
        <w:t>
      салықтық емес түсімдер – 3 301 184,6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17 693,1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349 106 715,6 мың теңге;</w:t>
      </w:r>
    </w:p>
    <w:bookmarkEnd w:id="8"/>
    <w:bookmarkStart w:name="z16" w:id="9"/>
    <w:p>
      <w:pPr>
        <w:spacing w:after="0"/>
        <w:ind w:left="0"/>
        <w:jc w:val="both"/>
      </w:pPr>
      <w:r>
        <w:rPr>
          <w:rFonts w:ascii="Times New Roman"/>
          <w:b w:val="false"/>
          <w:i w:val="false"/>
          <w:color w:val="000000"/>
          <w:sz w:val="28"/>
        </w:rPr>
        <w:t>
      2) шығындар – 403 420 069,5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44 276 594,3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55 053 206,8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10 776 612,5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w:t>
      </w:r>
    </w:p>
    <w:bookmarkEnd w:id="13"/>
    <w:bookmarkStart w:name="z21" w:id="14"/>
    <w:p>
      <w:pPr>
        <w:spacing w:after="0"/>
        <w:ind w:left="0"/>
        <w:jc w:val="both"/>
      </w:pPr>
      <w:r>
        <w:rPr>
          <w:rFonts w:ascii="Times New Roman"/>
          <w:b w:val="false"/>
          <w:i w:val="false"/>
          <w:color w:val="000000"/>
          <w:sz w:val="28"/>
        </w:rPr>
        <w:t>
      0,0 мың теңге, соның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3" w:id="16"/>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-57 814 969,1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57 814 969,1 мың теңге:</w:t>
      </w:r>
    </w:p>
    <w:bookmarkEnd w:id="18"/>
    <w:bookmarkStart w:name="z26" w:id="19"/>
    <w:p>
      <w:pPr>
        <w:spacing w:after="0"/>
        <w:ind w:left="0"/>
        <w:jc w:val="both"/>
      </w:pPr>
      <w:r>
        <w:rPr>
          <w:rFonts w:ascii="Times New Roman"/>
          <w:b w:val="false"/>
          <w:i w:val="false"/>
          <w:color w:val="000000"/>
          <w:sz w:val="28"/>
        </w:rPr>
        <w:t>
      қарыздар түсімі – 72 695 702,0 мың теңге;</w:t>
      </w:r>
    </w:p>
    <w:bookmarkEnd w:id="19"/>
    <w:bookmarkStart w:name="z27" w:id="20"/>
    <w:p>
      <w:pPr>
        <w:spacing w:after="0"/>
        <w:ind w:left="0"/>
        <w:jc w:val="both"/>
      </w:pPr>
      <w:r>
        <w:rPr>
          <w:rFonts w:ascii="Times New Roman"/>
          <w:b w:val="false"/>
          <w:i w:val="false"/>
          <w:color w:val="000000"/>
          <w:sz w:val="28"/>
        </w:rPr>
        <w:t>
      қарыздарды өтеу – 15 006 828,0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126 095,1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"3. Аудандар (облыстық маңызы бар қалалар) бюджеттеріне 2020 жылға арналған әлеуметтік салық, төлем көзінен салық салынатын табыстардан ұсталатын жеке табыс салығы бойынша кірістерді бөлу нормативтері Өскемен қаласына 36,6 пайыз, Риддер қаласына 84,4 пайыз, Аягөз ауданына 88,3 пайыз;</w:t>
      </w:r>
    </w:p>
    <w:bookmarkEnd w:id="22"/>
    <w:bookmarkStart w:name="z31" w:id="23"/>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2020 жылға 100 пайыз;</w:t>
      </w:r>
    </w:p>
    <w:bookmarkEnd w:id="23"/>
    <w:bookmarkStart w:name="z32" w:id="24"/>
    <w:p>
      <w:pPr>
        <w:spacing w:after="0"/>
        <w:ind w:left="0"/>
        <w:jc w:val="both"/>
      </w:pPr>
      <w:r>
        <w:rPr>
          <w:rFonts w:ascii="Times New Roman"/>
          <w:b w:val="false"/>
          <w:i w:val="false"/>
          <w:color w:val="000000"/>
          <w:sz w:val="28"/>
        </w:rPr>
        <w:t>
      аудандар (облыстық маңызы бар қалалар) бюджеттеріне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2020 жылға 100 пайыз мөлшерінде белгіленсін.";</w:t>
      </w:r>
    </w:p>
    <w:bookmarkEnd w:id="24"/>
    <w:bookmarkStart w:name="z33"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5"/>
    <w:bookmarkStart w:name="z34" w:id="2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9 қазаны № 42/475-VI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13 желтоқсандағы № 35/389-VI </w:t>
            </w:r>
            <w:r>
              <w:br/>
            </w:r>
            <w:r>
              <w:rPr>
                <w:rFonts w:ascii="Times New Roman"/>
                <w:b w:val="false"/>
                <w:i w:val="false"/>
                <w:color w:val="000000"/>
                <w:sz w:val="20"/>
              </w:rPr>
              <w:t>шешіміне 1 қосымша</w:t>
            </w:r>
          </w:p>
        </w:tc>
      </w:tr>
    </w:tbl>
    <w:bookmarkStart w:name="z39" w:id="27"/>
    <w:p>
      <w:pPr>
        <w:spacing w:after="0"/>
        <w:ind w:left="0"/>
        <w:jc w:val="left"/>
      </w:pPr>
      <w:r>
        <w:rPr>
          <w:rFonts w:ascii="Times New Roman"/>
          <w:b/>
          <w:i w:val="false"/>
          <w:color w:val="000000"/>
        </w:rPr>
        <w:t xml:space="preserve"> 2020 жылға арналған облыстық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389 881 694,7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37 456 101,4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16 048 946,3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16 048 946,3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16 048 946,3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13 828 671,1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13 828 671,1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13 828 671,1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3 301 184,6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614 767,0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10 146,6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118 307,5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205 059,7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2 268 204,0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2 268 204,0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1 999 857,7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418 193,6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418 193,6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-537 773,0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349 106 715,6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9 393 382,6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9 393 382,6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8 219 996,3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339 713 333,0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339 713 333,0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90 032 502,0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34 669 651,0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9 109 296,2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641 952,5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қоғамдық тәртіпке, қауіпсіздікке, құқықтық, сот, қылмыстық-атқару қызметіне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13 621 782,3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77 877 317,2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денсаулық сақтауға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18 915 898,7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10 962 407,2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15 994 562,7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14 872 561,6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отын-энергетика кешенiне және жер қойнауын пайдалануға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20 254 583,6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13 419 391,4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10 707 047,0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8 041 845,6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830"/>
        <w:gridCol w:w="830"/>
        <w:gridCol w:w="6732"/>
        <w:gridCol w:w="26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403 420 069,5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3 143 974,7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2 454 898,4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1 942 429,0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1 602 656,6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64 188,0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383 640,4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236 503,0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409 054,6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14 388 817,8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14 388 817,8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14 388 817,8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13 254 052,8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1 089 649,0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70 444 972,8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9 707 686,0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5 851 843,6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3 409 457,0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2 208 839,6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2 631 772,4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2 111 800,4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1 224 070,0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1 223 070,0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18 832 474,7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14 253 173,0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14 178 637,0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3 946 526,7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2 970 765,3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2 909 871,0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2 909 871,0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1 102 232,0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1 102 232,0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1 102 232,0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37 831 814,8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37 831 814,8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1 595 172,0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34 639 231,8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31 903 582,3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17 050 454,5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1 220 647,0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15 829 807,5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15 829 807,5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2 526 584,0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12 235 532,8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12 235 532,8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11 791 992,8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22 838 119,7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7 829 699,0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5 865 718,8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1 964 356,6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336 170,2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2 418 573,5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584 362,5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1 769 607,0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1 591 053,0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655 867,6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655 867,6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655 867,6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14 352 553,1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14 187 699,1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325 422,5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357 408,7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12 613 845,5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41 977 891,2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5 166 346,6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5 151 011,6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5 151 011,6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36 811 544,6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36 811 544,6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5 540 310,0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15 634 078,1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9 693 984,3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5 259 719,9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16 007 140,7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4 876 644,1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1 458 892,7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278 954,6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2 850 918,4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1 483 179,0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1 363 123,0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5 120 872,5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5 120 872,5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4 116 187,3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338 020,3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486 768,4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2 386 603,5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834 902,0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1 032 770,0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534 674,0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273 910,5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3 621 256,6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423 710,2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326 292,2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3 014 831,4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1 280 158,4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34 799 599,2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29 419 928,3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27 250 382,0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2 100 680,0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4 986 343,0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5 115 576,0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1 529 500,1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2 393 578,0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1 775 546,8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915 560,9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343 534,9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859 985,9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859 985,9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32 366 527,5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32 366 527,5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32 286 895,1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5 378 012,2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26 570 532,9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26 735 026,4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14 784 006,2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14 784 006,2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5 775 633,4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4 926 044,5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11 639 884,2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11 634 302,7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352 423,6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7 794 859,7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2 910 137,4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16 419 571,3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5 501 059,5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3 695 767,0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855 548,0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1 805 292,5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278 658,9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1 526 633,6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10 918 511,8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169 824,6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553 397,7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553 397,7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4 399 092,0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4 399 092,0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1 378 126,5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1 378 126,5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217 836,4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202 178,3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6 117 469,0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44 276 594,3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55 053 206,8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36 212 391,8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36 212 391,8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11 236 051,6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11 236 051,6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10 389 672,3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10 389 672,3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13 956 438,9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13 956 438,9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