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ab2d" w14:textId="93ca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ауданының аумағындағы жер учаскесі тұстамасындағы Сарыбұлақ бұлағының су қорғау аймағы мен су қорғау белдеуін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7 қазандағы № 351 қаулысы. Шығыс Қазақстан облысының Әділет департаментінде 2020 жылғы 13 қазанда № 7647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ауданының аумағындағы Берік Маратұлы Әжібековке ауыл шаруашылығы жануарларын жаю және шөп шабу үшін берілетін жер учаскесі тұстамасындағы Сарыбұлақ бұлағының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ауданының аумағындағы Берік Маратұлы Әжібековке ауыл шаруашылығы жануарларын жаю және шөп шабу үшін берілетін жер учаскесі тұстамасындағы Сарыбұлақ бұлағының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Экология, </w:t>
      </w:r>
      <w:r>
        <w:br/>
      </w:r>
      <w:r>
        <w:rPr>
          <w:rFonts w:ascii="Times New Roman"/>
          <w:b w:val="false"/>
          <w:i w:val="false"/>
          <w:color w:val="000000"/>
          <w:sz w:val="28"/>
        </w:rPr>
        <w:t xml:space="preserve">геология және табиғи ресурстар министрлігі </w:t>
      </w:r>
      <w:r>
        <w:br/>
      </w:r>
      <w:r>
        <w:rPr>
          <w:rFonts w:ascii="Times New Roman"/>
          <w:b w:val="false"/>
          <w:i w:val="false"/>
          <w:color w:val="000000"/>
          <w:sz w:val="28"/>
        </w:rPr>
        <w:t xml:space="preserve">Су ресурстары комитетінің Су ресурстарын </w:t>
      </w:r>
      <w:r>
        <w:br/>
      </w:r>
      <w:r>
        <w:rPr>
          <w:rFonts w:ascii="Times New Roman"/>
          <w:b w:val="false"/>
          <w:i w:val="false"/>
          <w:color w:val="000000"/>
          <w:sz w:val="28"/>
        </w:rPr>
        <w:t xml:space="preserve">пайдалануды реттеужәне қорғау жөніндегі </w:t>
      </w:r>
      <w:r>
        <w:br/>
      </w:r>
      <w:r>
        <w:rPr>
          <w:rFonts w:ascii="Times New Roman"/>
          <w:b w:val="false"/>
          <w:i w:val="false"/>
          <w:color w:val="000000"/>
          <w:sz w:val="28"/>
        </w:rPr>
        <w:t xml:space="preserve">Ертіс бассейндік инспекциясы </w:t>
      </w:r>
      <w:r>
        <w:br/>
      </w:r>
      <w:r>
        <w:rPr>
          <w:rFonts w:ascii="Times New Roman"/>
          <w:b w:val="false"/>
          <w:i w:val="false"/>
          <w:color w:val="000000"/>
          <w:sz w:val="28"/>
        </w:rPr>
        <w:t xml:space="preserve">басшысының міндетін атқарушы </w:t>
      </w:r>
      <w:r>
        <w:br/>
      </w:r>
      <w:r>
        <w:rPr>
          <w:rFonts w:ascii="Times New Roman"/>
          <w:b w:val="false"/>
          <w:i w:val="false"/>
          <w:color w:val="000000"/>
          <w:sz w:val="28"/>
        </w:rPr>
        <w:t xml:space="preserve">______________________М. Иманжанов </w:t>
      </w:r>
      <w:r>
        <w:br/>
      </w:r>
      <w:r>
        <w:rPr>
          <w:rFonts w:ascii="Times New Roman"/>
          <w:b w:val="false"/>
          <w:i w:val="false"/>
          <w:color w:val="000000"/>
          <w:sz w:val="28"/>
        </w:rPr>
        <w:t>2020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7 қазаны </w:t>
            </w:r>
            <w:r>
              <w:br/>
            </w:r>
            <w:r>
              <w:rPr>
                <w:rFonts w:ascii="Times New Roman"/>
                <w:b w:val="false"/>
                <w:i w:val="false"/>
                <w:color w:val="000000"/>
                <w:sz w:val="20"/>
              </w:rPr>
              <w:t xml:space="preserve">№ 351 қаулысына </w:t>
            </w:r>
            <w:r>
              <w:br/>
            </w:r>
            <w:r>
              <w:rPr>
                <w:rFonts w:ascii="Times New Roman"/>
                <w:b w:val="false"/>
                <w:i w:val="false"/>
                <w:color w:val="000000"/>
                <w:sz w:val="20"/>
              </w:rPr>
              <w:t>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ауданының аумағындағы Берік Маратұлы Әжібековке ауыл шаруашылығы жануарларын жаю және шөп шабу үшін берілетін жер учаскесі тұстамасындағы Сарыбұлақ бұлағының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757"/>
        <w:gridCol w:w="2163"/>
        <w:gridCol w:w="1552"/>
        <w:gridCol w:w="1757"/>
        <w:gridCol w:w="1758"/>
        <w:gridCol w:w="1758"/>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Сарыбұлақ бұлағы сол жағалау</w:t>
            </w:r>
            <w:r>
              <w:br/>
            </w:r>
            <w:r>
              <w:rPr>
                <w:rFonts w:ascii="Times New Roman"/>
                <w:b w:val="false"/>
                <w:i w:val="false"/>
                <w:color w:val="000000"/>
                <w:sz w:val="20"/>
              </w:rPr>
              <w:t>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r>
              <w:br/>
            </w:r>
            <w:r>
              <w:rPr>
                <w:rFonts w:ascii="Times New Roman"/>
                <w:b w:val="false"/>
                <w:i w:val="false"/>
                <w:color w:val="000000"/>
                <w:sz w:val="20"/>
              </w:rPr>
              <w:t>2,7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r>
              <w:br/>
            </w:r>
            <w:r>
              <w:rPr>
                <w:rFonts w:ascii="Times New Roman"/>
                <w:b w:val="false"/>
                <w:i w:val="false"/>
                <w:color w:val="000000"/>
                <w:sz w:val="20"/>
              </w:rPr>
              <w:t>110,8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r>
              <w:br/>
            </w:r>
            <w:r>
              <w:rPr>
                <w:rFonts w:ascii="Times New Roman"/>
                <w:b w:val="false"/>
                <w:i w:val="false"/>
                <w:color w:val="000000"/>
                <w:sz w:val="20"/>
              </w:rPr>
              <w:t>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r>
              <w:br/>
            </w:r>
            <w:r>
              <w:rPr>
                <w:rFonts w:ascii="Times New Roman"/>
                <w:b w:val="false"/>
                <w:i w:val="false"/>
                <w:color w:val="000000"/>
                <w:sz w:val="20"/>
              </w:rPr>
              <w:t>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11,8</w:t>
            </w:r>
            <w:r>
              <w:br/>
            </w:r>
            <w:r>
              <w:rPr>
                <w:rFonts w:ascii="Times New Roman"/>
                <w:b w:val="false"/>
                <w:i w:val="false"/>
                <w:color w:val="000000"/>
                <w:sz w:val="20"/>
              </w:rPr>
              <w:t>
11,9</w:t>
            </w:r>
          </w:p>
          <w:bookmarkEnd w:id="14"/>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55</w:t>
            </w:r>
          </w:p>
        </w:tc>
      </w:tr>
    </w:tbl>
    <w:bookmarkStart w:name="z23" w:id="15"/>
    <w:p>
      <w:pPr>
        <w:spacing w:after="0"/>
        <w:ind w:left="0"/>
        <w:jc w:val="both"/>
      </w:pPr>
      <w:r>
        <w:rPr>
          <w:rFonts w:ascii="Times New Roman"/>
          <w:b w:val="false"/>
          <w:i w:val="false"/>
          <w:color w:val="000000"/>
          <w:sz w:val="28"/>
        </w:rPr>
        <w:t>
      Ескертпе:</w:t>
      </w:r>
    </w:p>
    <w:bookmarkEnd w:id="15"/>
    <w:bookmarkStart w:name="z24"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