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ac5f" w14:textId="6c1a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ауданындағы аукцион арқылы өткізуге арналған жер учаскесі тұстамасындағы Дүңгірсай бұлағының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29 шілдедегі № 257 қаулысы. Шығыс Қазақстан облысының Әділет департаментінде 2020 жылғы 3 тамызда № 7424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ауданындағы аукцион арқылы өткізуге арналған жер учаскесі тұстамасындағы Дүңгірсай бұлағының </w:t>
      </w:r>
      <w:r>
        <w:rPr>
          <w:rFonts w:ascii="Times New Roman"/>
          <w:b w:val="false"/>
          <w:i w:val="false"/>
          <w:color w:val="000000"/>
          <w:sz w:val="28"/>
        </w:rPr>
        <w:t>су қорғау аймағы</w:t>
      </w:r>
      <w:r>
        <w:rPr>
          <w:rFonts w:ascii="Times New Roman"/>
          <w:b w:val="false"/>
          <w:i w:val="false"/>
          <w:color w:val="000000"/>
          <w:sz w:val="28"/>
        </w:rPr>
        <w:t xml:space="preserve"> мен </w:t>
      </w:r>
      <w:r>
        <w:rPr>
          <w:rFonts w:ascii="Times New Roman"/>
          <w:b w:val="false"/>
          <w:i w:val="false"/>
          <w:color w:val="000000"/>
          <w:sz w:val="28"/>
        </w:rPr>
        <w:t>су қорғау белдеуі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ауданындағы аукцион арқылы өткізуге арналған жер учаскесі тұстамасындағы Дүңгірсай бұлағының су қорғау аймағы аумағында шаруашылыққа пайдаланудың арнайы режимі және су қорғау белдеуі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7"/>
        <w:gridCol w:w="4173"/>
      </w:tblGrid>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Е. Камбаров </w:t>
            </w:r>
            <w:r>
              <w:br/>
            </w:r>
            <w:r>
              <w:rPr>
                <w:rFonts w:ascii="Times New Roman"/>
                <w:b w:val="false"/>
                <w:i/>
                <w:color w:val="000000"/>
                <w:sz w:val="20"/>
              </w:rPr>
              <w:t>2020 жылғы "___"_______________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29 шілдесі № 257 </w:t>
            </w:r>
            <w:r>
              <w:br/>
            </w:r>
            <w:r>
              <w:rPr>
                <w:rFonts w:ascii="Times New Roman"/>
                <w:b w:val="false"/>
                <w:i w:val="false"/>
                <w:color w:val="000000"/>
                <w:sz w:val="20"/>
              </w:rPr>
              <w:t>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Күршім ауданындағы аукцион арқылы өткізуге арналған жер учаскесі тұстамасындағы Дүңгірсай бұлағының су қорғау аймағы мен су қорғау белдеуі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5"/>
        <w:gridCol w:w="1728"/>
        <w:gridCol w:w="2128"/>
        <w:gridCol w:w="1527"/>
        <w:gridCol w:w="1728"/>
        <w:gridCol w:w="1729"/>
        <w:gridCol w:w="1125"/>
      </w:tblGrid>
      <w:tr>
        <w:trPr>
          <w:trHeight w:val="30" w:hRule="atLeast"/>
        </w:trPr>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отрыған жер учаскесі тұстамасындағы Дүңгірсай бұлағы сол жағалау оң жағалау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2,42</w:t>
            </w:r>
            <w:r>
              <w:br/>
            </w:r>
            <w:r>
              <w:rPr>
                <w:rFonts w:ascii="Times New Roman"/>
                <w:b w:val="false"/>
                <w:i w:val="false"/>
                <w:color w:val="000000"/>
                <w:sz w:val="20"/>
              </w:rPr>
              <w:t>
1,79</w:t>
            </w:r>
          </w:p>
          <w:bookmarkEnd w:id="13"/>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122,8</w:t>
            </w:r>
            <w:r>
              <w:br/>
            </w:r>
            <w:r>
              <w:rPr>
                <w:rFonts w:ascii="Times New Roman"/>
                <w:b w:val="false"/>
                <w:i w:val="false"/>
                <w:color w:val="000000"/>
                <w:sz w:val="20"/>
              </w:rPr>
              <w:t>
96,9</w:t>
            </w:r>
          </w:p>
          <w:bookmarkEnd w:id="14"/>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500</w:t>
            </w:r>
            <w:r>
              <w:br/>
            </w:r>
            <w:r>
              <w:rPr>
                <w:rFonts w:ascii="Times New Roman"/>
                <w:b w:val="false"/>
                <w:i w:val="false"/>
                <w:color w:val="000000"/>
                <w:sz w:val="20"/>
              </w:rPr>
              <w:t>
500</w:t>
            </w:r>
          </w:p>
          <w:bookmarkEnd w:id="15"/>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2,36</w:t>
            </w:r>
            <w:r>
              <w:br/>
            </w:r>
            <w:r>
              <w:rPr>
                <w:rFonts w:ascii="Times New Roman"/>
                <w:b w:val="false"/>
                <w:i w:val="false"/>
                <w:color w:val="000000"/>
                <w:sz w:val="20"/>
              </w:rPr>
              <w:t>
2,57</w:t>
            </w:r>
          </w:p>
          <w:bookmarkEnd w:id="1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11,7</w:t>
            </w:r>
            <w:r>
              <w:br/>
            </w:r>
            <w:r>
              <w:rPr>
                <w:rFonts w:ascii="Times New Roman"/>
                <w:b w:val="false"/>
                <w:i w:val="false"/>
                <w:color w:val="000000"/>
                <w:sz w:val="20"/>
              </w:rPr>
              <w:t>
13,1</w:t>
            </w:r>
          </w:p>
          <w:bookmarkEnd w:id="17"/>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50</w:t>
            </w:r>
            <w:r>
              <w:br/>
            </w:r>
            <w:r>
              <w:rPr>
                <w:rFonts w:ascii="Times New Roman"/>
                <w:b w:val="false"/>
                <w:i w:val="false"/>
                <w:color w:val="000000"/>
                <w:sz w:val="20"/>
              </w:rPr>
              <w:t>
50</w:t>
            </w:r>
          </w:p>
          <w:bookmarkEnd w:id="18"/>
        </w:tc>
      </w:tr>
    </w:tbl>
    <w:bookmarkStart w:name="z28" w:id="19"/>
    <w:p>
      <w:pPr>
        <w:spacing w:after="0"/>
        <w:ind w:left="0"/>
        <w:jc w:val="both"/>
      </w:pPr>
      <w:r>
        <w:rPr>
          <w:rFonts w:ascii="Times New Roman"/>
          <w:b w:val="false"/>
          <w:i w:val="false"/>
          <w:color w:val="000000"/>
          <w:sz w:val="28"/>
        </w:rPr>
        <w:t>
      Ескертпе:</w:t>
      </w:r>
    </w:p>
    <w:bookmarkEnd w:id="19"/>
    <w:bookmarkStart w:name="z29" w:id="20"/>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