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7bab" w14:textId="2857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05-079-017 есеп кварталының (Борсақ ауылынан оңтүстік-шығысқа қарай 7,2 км) аумағындағы сұралып отырған жер учаскесінің тұстамасындағы Егінбұлақ бұлағының су қорғау аймағы мен су қорғау белдеуі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 шілдедегі № 219 қаулысы. Шығыс Қазақстан облысының Әділет департаментінде 2020 жылғы 9 шілдеде № 7324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05-079-017 есеп кварталының (Борсақ ауылынан оңтүстік-шығысқа қарай 7,2 км) аумағындағы сұралып отырған жер учаскесінің тұстамасындағы Егінбұлақ бұлағының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05-079-017 есеп кварталының (Борсақ ауылынан оңтүстік-шығысқа қарай 7,2 км) аумағындағы сұралып отырған жер учаскесінің тұстамасындағы Егінбұлақ бұлағының су қорғау аймағы мен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Экология,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геология және табиғи ресурстар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министрлігі Су ресурстары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инспекциясының басшысының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Камбаров</w:t>
            </w:r>
            <w:r>
              <w:rPr>
                <w:rFonts w:ascii="Times New Roman"/>
                <w:b w:val="false"/>
                <w:i w:val="false"/>
                <w:color w:val="000000"/>
                <w:sz w:val="20"/>
              </w:rPr>
              <w:t>
</w:t>
            </w:r>
          </w:p>
        </w:tc>
      </w:tr>
    </w:tbl>
    <w:bookmarkStart w:name="z26" w:id="13"/>
    <w:p>
      <w:pPr>
        <w:spacing w:after="0"/>
        <w:ind w:left="0"/>
        <w:jc w:val="both"/>
      </w:pPr>
      <w:r>
        <w:rPr>
          <w:rFonts w:ascii="Times New Roman"/>
          <w:b w:val="false"/>
          <w:i w:val="false"/>
          <w:color w:val="000000"/>
          <w:sz w:val="28"/>
        </w:rPr>
        <w:t>
      2020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2020 жылғы </w:t>
            </w:r>
            <w:r>
              <w:br/>
            </w:r>
            <w:r>
              <w:rPr>
                <w:rFonts w:ascii="Times New Roman"/>
                <w:b w:val="false"/>
                <w:i w:val="false"/>
                <w:color w:val="000000"/>
                <w:sz w:val="20"/>
              </w:rPr>
              <w:t xml:space="preserve">2 шілдедегі № 219 </w:t>
            </w:r>
            <w:r>
              <w:br/>
            </w:r>
            <w:r>
              <w:rPr>
                <w:rFonts w:ascii="Times New Roman"/>
                <w:b w:val="false"/>
                <w:i w:val="false"/>
                <w:color w:val="000000"/>
                <w:sz w:val="20"/>
              </w:rPr>
              <w:t>қаулысына қосымша</w:t>
            </w:r>
          </w:p>
        </w:tc>
      </w:tr>
    </w:tbl>
    <w:bookmarkStart w:name="z28" w:id="14"/>
    <w:p>
      <w:pPr>
        <w:spacing w:after="0"/>
        <w:ind w:left="0"/>
        <w:jc w:val="left"/>
      </w:pPr>
      <w:r>
        <w:rPr>
          <w:rFonts w:ascii="Times New Roman"/>
          <w:b/>
          <w:i w:val="false"/>
          <w:color w:val="000000"/>
        </w:rPr>
        <w:t xml:space="preserve"> Шығыс Қазақстан облысы Ұлан ауданындағы 05-079-017 есеп кварталының (Борсақ ауылынан оңтүстік-шығысқа қарай 7,2 км) аумағындағы сұралып отырған жер учаскесінің тұстамасындағы Егінбұлақ бұлағының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6"/>
        <w:gridCol w:w="1340"/>
        <w:gridCol w:w="1089"/>
        <w:gridCol w:w="1888"/>
        <w:gridCol w:w="835"/>
        <w:gridCol w:w="1089"/>
        <w:gridCol w:w="963"/>
      </w:tblGrid>
      <w:tr>
        <w:trPr>
          <w:trHeight w:val="30" w:hRule="atLeast"/>
        </w:trPr>
        <w:tc>
          <w:tcPr>
            <w:tcW w:w="5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05-079-017 есеп кварталының аумағындағы (Борсақ ауылынан оңтүстік-шығысқа қарай 7,2 км) Егінбұлақ бұлағы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9" w:id="15"/>
    <w:p>
      <w:pPr>
        <w:spacing w:after="0"/>
        <w:ind w:left="0"/>
        <w:jc w:val="both"/>
      </w:pPr>
      <w:r>
        <w:rPr>
          <w:rFonts w:ascii="Times New Roman"/>
          <w:b w:val="false"/>
          <w:i w:val="false"/>
          <w:color w:val="000000"/>
          <w:sz w:val="28"/>
        </w:rPr>
        <w:t>
      Ескертпе:</w:t>
      </w:r>
    </w:p>
    <w:bookmarkEnd w:id="15"/>
    <w:bookmarkStart w:name="z30"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