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72b9" w14:textId="e8e7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аукцион арқылы өткізуге арналған жер учаскесінің тұстамасындағы атауы жоқ № 1, және Қарамырза көліне құятын атауы жоқ №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218 қаулысы. Шығыс Қазақстан облысының Әділет департаментінде 2020 жылғы 9 шілдеде № 7322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ауыл шаруашылығы жануарларын жаю үшін аукцион арқылы өткізуге арналған жер учаскесінің тұстамасындағы атауы жоқ № 1, және Қарамырза көліне құятын атауы жоқ № 2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ауыл шаруашылығы жануарларын жаю үшін аукцион арқылы өткізуге арналған жер учаскесінің тұстамасындағы атауы жоқ № 1, және Қарамырза көліне құятын атауы жоқ № 2 бұлақтарының су қорғау аймақтары аумағында шаруашылыққа пайдаланудың арнайы режимі және су қорғау белдеулері аумағында шаруашылыққа пайдаланудың арнайы режимі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218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Күршім ауданында ауыл шаруашылығы жануарларын жаю үшін аукцион арқылы өткізуге арналған жер учаскесінің тұстамасындағы атауы жоқ № 1, және Қарамырза көліне құятын атауы жоқ № 2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496"/>
        <w:gridCol w:w="1951"/>
        <w:gridCol w:w="1724"/>
        <w:gridCol w:w="1497"/>
        <w:gridCol w:w="1497"/>
        <w:gridCol w:w="1271"/>
      </w:tblGrid>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Ауыл шаруашылығы жануарларын жаю үшін аукцион арқылы өткізуге арналған жер учаскесінің тұстамасындағы </w:t>
            </w:r>
            <w:r>
              <w:br/>
            </w:r>
            <w:r>
              <w:rPr>
                <w:rFonts w:ascii="Times New Roman"/>
                <w:b w:val="false"/>
                <w:i w:val="false"/>
                <w:color w:val="000000"/>
                <w:sz w:val="20"/>
              </w:rPr>
              <w:t>
</w:t>
            </w:r>
            <w:r>
              <w:rPr>
                <w:rFonts w:ascii="Times New Roman"/>
                <w:b w:val="false"/>
                <w:i w:val="false"/>
                <w:color w:val="000000"/>
                <w:sz w:val="20"/>
              </w:rPr>
              <w:t>атауы жоқ № 1 бұлағының</w:t>
            </w:r>
            <w:r>
              <w:br/>
            </w:r>
            <w:r>
              <w:rPr>
                <w:rFonts w:ascii="Times New Roman"/>
                <w:b w:val="false"/>
                <w:i w:val="false"/>
                <w:color w:val="000000"/>
                <w:sz w:val="20"/>
              </w:rPr>
              <w:t>
</w:t>
            </w:r>
            <w:r>
              <w:rPr>
                <w:rFonts w:ascii="Times New Roman"/>
                <w:b w:val="false"/>
                <w:i w:val="false"/>
                <w:color w:val="000000"/>
                <w:sz w:val="20"/>
              </w:rPr>
              <w:t>сол жағалауы</w:t>
            </w:r>
            <w:r>
              <w:br/>
            </w:r>
            <w:r>
              <w:rPr>
                <w:rFonts w:ascii="Times New Roman"/>
                <w:b w:val="false"/>
                <w:i w:val="false"/>
                <w:color w:val="000000"/>
                <w:sz w:val="20"/>
              </w:rPr>
              <w:t>
оң жағалауы</w:t>
            </w:r>
          </w:p>
          <w:bookmarkEnd w:id="1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r>
              <w:br/>
            </w:r>
            <w:r>
              <w:rPr>
                <w:rFonts w:ascii="Times New Roman"/>
                <w:b w:val="false"/>
                <w:i w:val="false"/>
                <w:color w:val="000000"/>
                <w:sz w:val="20"/>
              </w:rPr>
              <w:t>
1,2</w:t>
            </w:r>
          </w:p>
          <w:bookmarkEnd w:id="1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88,8</w:t>
            </w:r>
            <w:r>
              <w:br/>
            </w:r>
            <w:r>
              <w:rPr>
                <w:rFonts w:ascii="Times New Roman"/>
                <w:b w:val="false"/>
                <w:i w:val="false"/>
                <w:color w:val="000000"/>
                <w:sz w:val="20"/>
              </w:rPr>
              <w:t>
59,7</w:t>
            </w:r>
          </w:p>
          <w:bookmarkEnd w:id="1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bookmarkEnd w:id="18"/>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1,4</w:t>
            </w:r>
          </w:p>
          <w:bookmarkEnd w:id="19"/>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50</w:t>
            </w:r>
          </w:p>
          <w:bookmarkEnd w:id="20"/>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xml:space="preserve">
Ауыл шаруашылығы жануарларын жаю үшін аукцион арқылы өткізуге арналған жер учаскесінің тұстамасындағы </w:t>
            </w:r>
            <w:r>
              <w:br/>
            </w:r>
            <w:r>
              <w:rPr>
                <w:rFonts w:ascii="Times New Roman"/>
                <w:b w:val="false"/>
                <w:i w:val="false"/>
                <w:color w:val="000000"/>
                <w:sz w:val="20"/>
              </w:rPr>
              <w:t>
</w:t>
            </w:r>
            <w:r>
              <w:rPr>
                <w:rFonts w:ascii="Times New Roman"/>
                <w:b w:val="false"/>
                <w:i w:val="false"/>
                <w:color w:val="000000"/>
                <w:sz w:val="20"/>
              </w:rPr>
              <w:t>атауы жоқ № 2 бұлағының</w:t>
            </w:r>
            <w:r>
              <w:br/>
            </w:r>
            <w:r>
              <w:rPr>
                <w:rFonts w:ascii="Times New Roman"/>
                <w:b w:val="false"/>
                <w:i w:val="false"/>
                <w:color w:val="000000"/>
                <w:sz w:val="20"/>
              </w:rPr>
              <w:t>
</w:t>
            </w:r>
            <w:r>
              <w:rPr>
                <w:rFonts w:ascii="Times New Roman"/>
                <w:b w:val="false"/>
                <w:i w:val="false"/>
                <w:color w:val="000000"/>
                <w:sz w:val="20"/>
              </w:rPr>
              <w:t>сол жағалауы</w:t>
            </w:r>
            <w:r>
              <w:br/>
            </w:r>
            <w:r>
              <w:rPr>
                <w:rFonts w:ascii="Times New Roman"/>
                <w:b w:val="false"/>
                <w:i w:val="false"/>
                <w:color w:val="000000"/>
                <w:sz w:val="20"/>
              </w:rPr>
              <w:t>
оң жағалауы</w:t>
            </w:r>
          </w:p>
          <w:bookmarkEnd w:id="2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88,3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r>
              <w:br/>
            </w:r>
            <w:r>
              <w:rPr>
                <w:rFonts w:ascii="Times New Roman"/>
                <w:b w:val="false"/>
                <w:i w:val="false"/>
                <w:color w:val="000000"/>
                <w:sz w:val="20"/>
              </w:rPr>
              <w:t>
1,2</w:t>
            </w:r>
          </w:p>
          <w:bookmarkEnd w:id="22"/>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6,5</w:t>
            </w:r>
            <w:r>
              <w:br/>
            </w:r>
            <w:r>
              <w:rPr>
                <w:rFonts w:ascii="Times New Roman"/>
                <w:b w:val="false"/>
                <w:i w:val="false"/>
                <w:color w:val="000000"/>
                <w:sz w:val="20"/>
              </w:rPr>
              <w:t>
6</w:t>
            </w:r>
          </w:p>
          <w:bookmarkEnd w:id="2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50</w:t>
            </w:r>
          </w:p>
          <w:bookmarkEnd w:id="24"/>
        </w:tc>
      </w:tr>
    </w:tbl>
    <w:bookmarkStart w:name="z43" w:id="25"/>
    <w:p>
      <w:pPr>
        <w:spacing w:after="0"/>
        <w:ind w:left="0"/>
        <w:jc w:val="both"/>
      </w:pPr>
      <w:r>
        <w:rPr>
          <w:rFonts w:ascii="Times New Roman"/>
          <w:b w:val="false"/>
          <w:i w:val="false"/>
          <w:color w:val="000000"/>
          <w:sz w:val="28"/>
        </w:rPr>
        <w:t>
      Ескертпе:</w:t>
      </w:r>
    </w:p>
    <w:bookmarkEnd w:id="25"/>
    <w:bookmarkStart w:name="z44" w:id="2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