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62a7" w14:textId="4156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ауылында орналасқан жер учаскесі тұстамасындағы Аблакетка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210 қаулысы. Шығыс Қазақстан облысының Әділет департаментінде 2020 жылғы 3 шілдеде № 7264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 Самсоновка ауылында орналасқан жер учаскесі тұстамасындағы Аблакетка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ауылында орналасқан жер учаскесі тұстамасындағы Аблакетка өзенінің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23 маусымдағы № 210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Өскемен қаласы Самсоновка ауылында орналасқан жер учаскесі тұстамасындағы Аблакетка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314"/>
        <w:gridCol w:w="1563"/>
        <w:gridCol w:w="1850"/>
        <w:gridCol w:w="1314"/>
        <w:gridCol w:w="1564"/>
        <w:gridCol w:w="695"/>
      </w:tblGrid>
      <w:tr>
        <w:trPr>
          <w:trHeight w:val="30" w:hRule="atLeast"/>
        </w:trPr>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Самсоновка ауылы, Шоссейная көшесі, 6/1 мекен-жайында орналасқан жер учаскесінің тұсындағы Аблакетка өзені</w:t>
            </w:r>
            <w:r>
              <w:br/>
            </w:r>
            <w:r>
              <w:rPr>
                <w:rFonts w:ascii="Times New Roman"/>
                <w:b w:val="false"/>
                <w:i w:val="false"/>
                <w:color w:val="000000"/>
                <w:sz w:val="20"/>
              </w:rPr>
              <w:t xml:space="preserve">
(05-085-143-076 есеп кварталы) </w:t>
            </w:r>
          </w:p>
          <w:bookmarkEnd w:id="15"/>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0" w:id="16"/>
    <w:p>
      <w:pPr>
        <w:spacing w:after="0"/>
        <w:ind w:left="0"/>
        <w:jc w:val="both"/>
      </w:pPr>
      <w:r>
        <w:rPr>
          <w:rFonts w:ascii="Times New Roman"/>
          <w:b w:val="false"/>
          <w:i w:val="false"/>
          <w:color w:val="000000"/>
          <w:sz w:val="28"/>
        </w:rPr>
        <w:t>
      Ескертпе:</w:t>
      </w:r>
    </w:p>
    <w:bookmarkEnd w:id="16"/>
    <w:bookmarkStart w:name="z31"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