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3a39" w14:textId="b6c3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 тұстамасындағы Сибинка өзенінің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203 қаулысы. Шығыс Қазақстан облысының Әділет департаментінде 2020 жылғы 1 шілдеде № 7241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У.А. Турсунканов сұрап отырған жер учаскесі тұстамасындағы Сибинка өзенінің (сол жағалау)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Ұлан ауданындағы У.А. Турсунканов сұрап отырған жер учаскесі тұстамасындағы Сибинка өзенінің (сол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 </w:t>
      </w:r>
    </w:p>
    <w:bookmarkStart w:name="z5"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w:t>
      </w:r>
      <w:r>
        <w:rPr>
          <w:rFonts w:ascii="Times New Roman"/>
          <w:b w:val="false"/>
          <w:i w:val="false"/>
          <w:color w:val="000000"/>
          <w:sz w:val="28"/>
        </w:rPr>
        <w:t xml:space="preserve">және </w:t>
      </w:r>
      <w:r>
        <w:rPr>
          <w:rFonts w:ascii="Times New Roman"/>
          <w:b w:val="false"/>
          <w:i w:val="false"/>
          <w:color w:val="000000"/>
          <w:sz w:val="28"/>
          <w:u w:val="single"/>
        </w:rPr>
        <w:t>мемлекеттік жер 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23 маусымы № 203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У.А. Турсунканов сұрап отырған жер учаскесі тұстамасындағы Сибинка өзенінің (сол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264"/>
        <w:gridCol w:w="2030"/>
        <w:gridCol w:w="2859"/>
        <w:gridCol w:w="1264"/>
        <w:gridCol w:w="1649"/>
        <w:gridCol w:w="1073"/>
      </w:tblGrid>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Сибинка өзені (сол жағалау)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