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1a84" w14:textId="fcd1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4 наурыздағы № 64 қаулысы. Шығыс Қазақстан облысының Әділет департаментінде 2020 жылғы 6 наурызда № 6750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Заңының </w:t>
      </w:r>
      <w:r>
        <w:rPr>
          <w:rFonts w:ascii="Times New Roman"/>
          <w:b w:val="false"/>
          <w:i w:val="false"/>
          <w:color w:val="000000"/>
          <w:sz w:val="28"/>
        </w:rPr>
        <w:t>1-бабы</w:t>
      </w:r>
      <w:r>
        <w:rPr>
          <w:rFonts w:ascii="Times New Roman"/>
          <w:b w:val="false"/>
          <w:i w:val="false"/>
          <w:color w:val="000000"/>
          <w:sz w:val="28"/>
        </w:rPr>
        <w:t xml:space="preserve"> 31-тармағының 16) тармақшасына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w:t>
      </w:r>
    </w:p>
    <w:bookmarkEnd w:id="1"/>
    <w:bookmarkStart w:name="z7" w:id="2"/>
    <w:p>
      <w:pPr>
        <w:spacing w:after="0"/>
        <w:ind w:left="0"/>
        <w:jc w:val="both"/>
      </w:pPr>
      <w:r>
        <w:rPr>
          <w:rFonts w:ascii="Times New Roman"/>
          <w:b w:val="false"/>
          <w:i w:val="false"/>
          <w:color w:val="000000"/>
          <w:sz w:val="28"/>
        </w:rPr>
        <w:t xml:space="preserve">
      2. Облыстың экономика және бюджеттік жоспарлау басқармасы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Шығыс Қазақстан облысы әкімінің экономика және қаржы мәселелері жөніндегі орынбасарына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4 наурызы № 64 </w:t>
            </w:r>
            <w:r>
              <w:br/>
            </w: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қаулысына қосымша</w:t>
            </w:r>
          </w:p>
        </w:tc>
      </w:tr>
    </w:tbl>
    <w:p>
      <w:pPr>
        <w:spacing w:after="0"/>
        <w:ind w:left="0"/>
        <w:jc w:val="left"/>
      </w:pPr>
      <w:r>
        <w:rPr>
          <w:rFonts w:ascii="Times New Roman"/>
          <w:b/>
          <w:i w:val="false"/>
          <w:color w:val="000000"/>
        </w:rPr>
        <w:t xml:space="preserve"> Шығыс Қазақстан облысы әкімдігінің күші жойылған кейбір қаулыларының тізбесі</w:t>
      </w:r>
    </w:p>
    <w:bookmarkStart w:name="z11" w:id="5"/>
    <w:p>
      <w:pPr>
        <w:spacing w:after="0"/>
        <w:ind w:left="0"/>
        <w:jc w:val="both"/>
      </w:pPr>
      <w:r>
        <w:rPr>
          <w:rFonts w:ascii="Times New Roman"/>
          <w:b w:val="false"/>
          <w:i w:val="false"/>
          <w:color w:val="000000"/>
          <w:sz w:val="28"/>
        </w:rPr>
        <w:t xml:space="preserve">
      1. Шығыс Қазақстан облысы әкімдігінің 2015 жылғы 29 маусымдағы № 160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(Нормативтік құқықтық актілерді мемлекеттік тіркеу тізілімінде № 4070 болып тіркелген, 2015 жылғы 25 тамызда "Әділет" ақпараттық-құқықтық жүйесінде, 2015 жылғы 11 тамыздағы "Дидар" және 2015 жылғы 10 тамыздағы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2. Шығыс Қазақстан облысы әкімдігінің 2017 жылғы 27 қаңтардағы № 15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регламентiн бекіту туралы" Шығыс Қазақстан облысы әкімдігінің 2015 жылғы 29 маусымдағы № 160 қаулысына өзгерістер мен толықтырулар енгізу туралы" (Нормативтік құқықтық актілерді мемлекеттік тіркеу тізілімінде № 4890 болып тіркелген, 2017 жылғы 17 наурызда Қазақстан Республикасы нормативтік құқықтық актілерінің эталондық бақылау банкінде электронды түрде, 2017 жылғы 11 наурыздағы "Дидар" және 2017 жылғы 11 наурыздағы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3. Шығыс Қазақстан облысы әкімдігінің 2018 жылғы 23 мамырдағы № 146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Шығыс Қазақстан облысы әкімдігінің 2015 жылғы 29 маусымдағы № 160 қаулысына өзгеріс енгізу туралы" (Нормативтік құқықтық актілерді мемлекеттік тіркеу тізілімінде № 5645 болып тіркелген, 2018 жылғы 19 маусымда Қазақстан Республикасы нормативтік құқықтық актілерінің эталондық бақылау банкінде электронды түрде, 2018 жылғы 10 шілдедегі "Дидар" және 2018 жылғы 10 шілдедегі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