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922e" w14:textId="d899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2020 жылғы 25 ақпандағы № 54 қаулысы. Түркістан облысының Әдiлет департаментiнде 2020 жылғы 26 ақпанда № 5446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"Шардара аудандық құрылысы бөлімі" мемлекеттік мекемесіне Шардара су қоймасынан кеме жай тұрағы құрылысы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жердің меншік иелері мен жер пайдаланушылардан алып қоймастан, жер учаскелеріне уақытша өтеусіз қысқа 3 (үш) жыл мерзімге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Түркістан облысы Шардара ауданы әкiмдiгiнiң 08.07.2022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А.Таженовке жүктелсiн.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 жай тұрағы құрылысы үшін қауымдық сервитут белгіленетін жер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әрекет ету көлемі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арнайы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