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b5fc" w14:textId="b76b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2019 жылғы 20 желтоқсандағы № 46-417-VI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2020 жылғы 16 маусымдағы № 52-450-VI шешiмi. Түркістан облысының Әдiлет департаментiнде 2020 жылғы 30 маусымда № 5675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29 мамырдағы № 49/510-VI "Түркістан облыстық мәслихатының 2019 жылғы 9 желтоқсандағы № 44/472-VI "2020-2022 жылдарға арналған облыстық бюджет туралы" шешіміне өзгерістер енгізу туралы" нормативтік құқықтық актілерді мемлекеттік тіркеу тізілімінде № 5637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ауданының мәслихатының 2019 жылғы 20 желтоқсандағы № 46-417-VI "2020-2022 жылдарға арналған аудандық бюджет туралы" (нормативтік құқықтық актілерді мемлекеттік тіркеу тізілімінде № 5347 тіркелген және 2020 жылы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ауданының 2020-2022 жылдарға арналған аудандық бюджеті тиісінше 1, 2 және 3-қосымшаларға сәйкес, оның ішінде 2020 жылға мынадай көлемде бекітілсін:</w:t>
      </w:r>
    </w:p>
    <w:p>
      <w:pPr>
        <w:spacing w:after="0"/>
        <w:ind w:left="0"/>
        <w:jc w:val="both"/>
      </w:pPr>
      <w:r>
        <w:rPr>
          <w:rFonts w:ascii="Times New Roman"/>
          <w:b w:val="false"/>
          <w:i w:val="false"/>
          <w:color w:val="000000"/>
          <w:sz w:val="28"/>
        </w:rPr>
        <w:t>
      1) кірістер – 45 688 735 мың теңге:</w:t>
      </w:r>
    </w:p>
    <w:p>
      <w:pPr>
        <w:spacing w:after="0"/>
        <w:ind w:left="0"/>
        <w:jc w:val="both"/>
      </w:pPr>
      <w:r>
        <w:rPr>
          <w:rFonts w:ascii="Times New Roman"/>
          <w:b w:val="false"/>
          <w:i w:val="false"/>
          <w:color w:val="000000"/>
          <w:sz w:val="28"/>
        </w:rPr>
        <w:t>
      салықтық түсімдер – 3 729 899 мың теңге;</w:t>
      </w:r>
    </w:p>
    <w:p>
      <w:pPr>
        <w:spacing w:after="0"/>
        <w:ind w:left="0"/>
        <w:jc w:val="both"/>
      </w:pPr>
      <w:r>
        <w:rPr>
          <w:rFonts w:ascii="Times New Roman"/>
          <w:b w:val="false"/>
          <w:i w:val="false"/>
          <w:color w:val="000000"/>
          <w:sz w:val="28"/>
        </w:rPr>
        <w:t>
      салықтық емес түсімдер – 54 319 мың теңге;</w:t>
      </w:r>
    </w:p>
    <w:p>
      <w:pPr>
        <w:spacing w:after="0"/>
        <w:ind w:left="0"/>
        <w:jc w:val="both"/>
      </w:pPr>
      <w:r>
        <w:rPr>
          <w:rFonts w:ascii="Times New Roman"/>
          <w:b w:val="false"/>
          <w:i w:val="false"/>
          <w:color w:val="000000"/>
          <w:sz w:val="28"/>
        </w:rPr>
        <w:t>
      негізгі капиталды сатудан түсетін түсімдер – 75 106 мың теңге;</w:t>
      </w:r>
    </w:p>
    <w:p>
      <w:pPr>
        <w:spacing w:after="0"/>
        <w:ind w:left="0"/>
        <w:jc w:val="both"/>
      </w:pPr>
      <w:r>
        <w:rPr>
          <w:rFonts w:ascii="Times New Roman"/>
          <w:b w:val="false"/>
          <w:i w:val="false"/>
          <w:color w:val="000000"/>
          <w:sz w:val="28"/>
        </w:rPr>
        <w:t>
      трансферттер түсімі – 41 829 411 мың теңге;</w:t>
      </w:r>
    </w:p>
    <w:p>
      <w:pPr>
        <w:spacing w:after="0"/>
        <w:ind w:left="0"/>
        <w:jc w:val="both"/>
      </w:pPr>
      <w:r>
        <w:rPr>
          <w:rFonts w:ascii="Times New Roman"/>
          <w:b w:val="false"/>
          <w:i w:val="false"/>
          <w:color w:val="000000"/>
          <w:sz w:val="28"/>
        </w:rPr>
        <w:t>
      2) шығындар – 45 814 051 мың теңге;</w:t>
      </w:r>
    </w:p>
    <w:p>
      <w:pPr>
        <w:spacing w:after="0"/>
        <w:ind w:left="0"/>
        <w:jc w:val="both"/>
      </w:pPr>
      <w:r>
        <w:rPr>
          <w:rFonts w:ascii="Times New Roman"/>
          <w:b w:val="false"/>
          <w:i w:val="false"/>
          <w:color w:val="000000"/>
          <w:sz w:val="28"/>
        </w:rPr>
        <w:t>
      3) таза бюджеттік кредиттеу – 228 472 мың теңге:</w:t>
      </w:r>
    </w:p>
    <w:p>
      <w:pPr>
        <w:spacing w:after="0"/>
        <w:ind w:left="0"/>
        <w:jc w:val="both"/>
      </w:pPr>
      <w:r>
        <w:rPr>
          <w:rFonts w:ascii="Times New Roman"/>
          <w:b w:val="false"/>
          <w:i w:val="false"/>
          <w:color w:val="000000"/>
          <w:sz w:val="28"/>
        </w:rPr>
        <w:t>
      бюджеттік кредиттер – 278 355 мың теңге;</w:t>
      </w:r>
    </w:p>
    <w:p>
      <w:pPr>
        <w:spacing w:after="0"/>
        <w:ind w:left="0"/>
        <w:jc w:val="both"/>
      </w:pPr>
      <w:r>
        <w:rPr>
          <w:rFonts w:ascii="Times New Roman"/>
          <w:b w:val="false"/>
          <w:i w:val="false"/>
          <w:color w:val="000000"/>
          <w:sz w:val="28"/>
        </w:rPr>
        <w:t>
      бюджеттік кредиттерді өтеу – 49 883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-353 788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353 788 мың теңге;</w:t>
      </w:r>
    </w:p>
    <w:p>
      <w:pPr>
        <w:spacing w:after="0"/>
        <w:ind w:left="0"/>
        <w:jc w:val="both"/>
      </w:pPr>
      <w:r>
        <w:rPr>
          <w:rFonts w:ascii="Times New Roman"/>
          <w:b w:val="false"/>
          <w:i w:val="false"/>
          <w:color w:val="000000"/>
          <w:sz w:val="28"/>
        </w:rPr>
        <w:t>
      қарыздар түсімдері – 278 355 мың теңге;</w:t>
      </w:r>
    </w:p>
    <w:p>
      <w:pPr>
        <w:spacing w:after="0"/>
        <w:ind w:left="0"/>
        <w:jc w:val="both"/>
      </w:pPr>
      <w:r>
        <w:rPr>
          <w:rFonts w:ascii="Times New Roman"/>
          <w:b w:val="false"/>
          <w:i w:val="false"/>
          <w:color w:val="000000"/>
          <w:sz w:val="28"/>
        </w:rPr>
        <w:t>
      қарыздарды өтеу – 49 884 мың теңге;</w:t>
      </w:r>
    </w:p>
    <w:p>
      <w:pPr>
        <w:spacing w:after="0"/>
        <w:ind w:left="0"/>
        <w:jc w:val="both"/>
      </w:pPr>
      <w:r>
        <w:rPr>
          <w:rFonts w:ascii="Times New Roman"/>
          <w:b w:val="false"/>
          <w:i w:val="false"/>
          <w:color w:val="000000"/>
          <w:sz w:val="28"/>
        </w:rPr>
        <w:t>
      бюджет қаражатының пайдаланылатын қалдықтары – 125 317 мың теңге.".</w:t>
      </w:r>
    </w:p>
    <w:p>
      <w:pPr>
        <w:spacing w:after="0"/>
        <w:ind w:left="0"/>
        <w:jc w:val="both"/>
      </w:pPr>
      <w:r>
        <w:rPr>
          <w:rFonts w:ascii="Times New Roman"/>
          <w:b w:val="false"/>
          <w:i w:val="false"/>
          <w:color w:val="000000"/>
          <w:sz w:val="28"/>
        </w:rPr>
        <w:t>
      2020 жылы облыстық бюджетке аудандық бюджеттен төлем көзінен салық салынатын табыстардан ұсталатын жеке табыс салығы 59,4 пайыз мөлшерінде бөлу нормативі белгіленсін.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xml:space="preserve">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2020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жиырма бес пайызға жоғарылатылған лауазымдық айлық ақылары мен тарифтік мөлшерлемелер белгіленсін.</w:t>
      </w:r>
    </w:p>
    <w:bookmarkStart w:name="z5" w:id="3"/>
    <w:p>
      <w:pPr>
        <w:spacing w:after="0"/>
        <w:ind w:left="0"/>
        <w:jc w:val="both"/>
      </w:pPr>
      <w:r>
        <w:rPr>
          <w:rFonts w:ascii="Times New Roman"/>
          <w:b w:val="false"/>
          <w:i w:val="false"/>
          <w:color w:val="000000"/>
          <w:sz w:val="28"/>
        </w:rPr>
        <w:t>
      2. "Сарыағаш ауданының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Сарыағаш ауданының мәслихатының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Умирзаков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16 маусымдағы № 52-450-VI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20 желтоқсандағы № 46-417-VI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
        <w:gridCol w:w="848"/>
        <w:gridCol w:w="1152"/>
        <w:gridCol w:w="1152"/>
        <w:gridCol w:w="5327"/>
        <w:gridCol w:w="297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45 688 735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41 829 411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41 829 411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41 829 411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45 814 051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28 115 243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6 866 328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6 866 328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6 800 719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20 632 045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19 058 203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18 918 486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1 573 842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1 573 842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3 330 390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3 314 187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3 314 187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2 330 026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2 330 026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1 594 141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2 924 846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1 290 493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1 136 281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1 052 989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1 052 989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1 573 289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1 060 366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1 060 366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1 060 366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887 327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887 327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1 411 696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1 411 696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882 503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882 503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3 427 891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3 427 891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3 427 891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3 046 003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 саласындағы басқа да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16 маусымдағы № 52-450-VI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20 желтоқсандағы № 46-417-VI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45"/>
        <w:gridCol w:w="6"/>
        <w:gridCol w:w="1152"/>
        <w:gridCol w:w="5329"/>
        <w:gridCol w:w="29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32 784 029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4 080 634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2 149 538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2 149 538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28 564 891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28 564 891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28 564 891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32 784 029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17 928 991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14 888 122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14 769 887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3 040 869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3 040 869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1 357 013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1 036 271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1 036 271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1 091 038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1 628 211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1 628 211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1 628 211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1 628 211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7 818 312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7 818 312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7 818 312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7 818 312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