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638c" w14:textId="5ac6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2020 жылғы 30 наурыздағы № 52-316/VI "Сайрам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2020 жылғы 20 қазандағы № 58-360/VI шешiмi. Түркістан облысының Әдiлет департаментiнде 2020 жылғы 30 қазанда № 5868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2020 жылғы 30 наурыздағы № 52-316/VI "Сайрам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 5533 нөмірмен тіркелген, 2020 жылғы 3 сәуірдегі Қазақстан Республикасының Нормативтік құқықтық актілердің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Start w:name="z5" w:id="4"/>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Сайрам аудандық мәслихатының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