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8ab4" w14:textId="cf8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14 қыркүйектегі № 67/2 шешiмi. Түркістан облысының Әдiлет департаментiнде 2020 жылғы 25 қыркүйекте № 5816 болып тіркелді. Күші жойылды - Түркістан облысы Ордабасы аудандық мәслихатының 2022 жылғы 9 қарашадағы № 30/2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аудандық мәслихатының 09.11.2022 № 30/2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өзі басқару туралы"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пайдалынылмайтын Ордабасы ауданының ауыл шаруашылығы мақсатындағы жерлерге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аудандық мәслихатының 2019 жылғы 17 сәуірдегі № 42/4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(Нормативтік құқықтық актілерді мемлекеттік тіркеу тізілімінде № 5018 тіркелген, 2019 жылғы 14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